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A7" w:rsidRPr="00A608D5" w:rsidRDefault="00F768A7" w:rsidP="00A608D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D5">
        <w:rPr>
          <w:rFonts w:ascii="Times New Roman" w:hAnsi="Times New Roman" w:cs="Times New Roman"/>
          <w:b/>
          <w:bCs/>
          <w:sz w:val="28"/>
          <w:szCs w:val="28"/>
        </w:rPr>
        <w:t>Мне не платят заработную плату</w:t>
      </w:r>
    </w:p>
    <w:p w:rsidR="00F768A7" w:rsidRPr="00F768A7" w:rsidRDefault="00F768A7" w:rsidP="00A608D5">
      <w:pPr>
        <w:spacing w:after="0"/>
        <w:ind w:firstLine="709"/>
        <w:jc w:val="both"/>
        <w:rPr>
          <w:b/>
          <w:bCs/>
        </w:rPr>
      </w:pPr>
    </w:p>
    <w:p w:rsidR="00F768A7" w:rsidRPr="00A608D5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8D5">
        <w:rPr>
          <w:rFonts w:ascii="Times New Roman" w:hAnsi="Times New Roman" w:cs="Times New Roman"/>
          <w:b/>
          <w:bCs/>
          <w:i/>
          <w:sz w:val="28"/>
          <w:szCs w:val="28"/>
        </w:rPr>
        <w:t>1. Разъяснение законодательства.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В соответствии со ст. 37 Конституции РФ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Одним из основных принципов правового регулирования трудовых отношений, установленных ст. 2 Трудового кодекса Российской Федерации, является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Согласно ст. 136 Трудового кодекса РФ, заработная плата выплачивается не реже чем каждые полмесяца в день, установленный правилами внутреннего распорядка, коллективным договором, трудовым договором.</w:t>
      </w:r>
    </w:p>
    <w:p w:rsidR="00F768A7" w:rsidRPr="00A608D5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 </w:t>
      </w:r>
      <w:r w:rsidRPr="00A608D5">
        <w:rPr>
          <w:rFonts w:ascii="Times New Roman" w:hAnsi="Times New Roman" w:cs="Times New Roman"/>
          <w:b/>
          <w:bCs/>
          <w:i/>
          <w:sz w:val="28"/>
          <w:szCs w:val="28"/>
        </w:rPr>
        <w:t>2. Ответственность работодателя при задержке выплаты заработной платы.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Согласно ст. 236 Трудового кодекса РФ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Минимальный размер компенсации должен быть не ниже 1/300 действующей в период задержки ставки рефинансирования Банка России в отношении не выплаченных в срок сумм за каждый день задержки, начиная со следующего дня после предусмотренного срока выплаты и заканчивая днем фактического расчета (включительно).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Таким образом, ТК РФ определен минимальный размер денежной компенсации, увеличение которого может быть предусмотрено условиями коллективного или трудового договора.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Статья 236 ТК РФ обязывает работодателя выплатить работнику денежную компенсацию одновременно с погашением задолженности. Невыплата такой компенсации и иных причитающихся работнику сумм является нарушением трудового законодательства, за которое работодатель может быть привлечен к административной ответственности.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вины.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Работодатели, допустившие нарушение трудового законодательства, в том числе задержку выплаты заработной платы, могут быть привлечены к административной ответственности в соответствии со ст. 5.27 Кодекса РФ об административных правонарушениях. В частности, предусмотрено наложение административного штрафа: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lastRenderedPageBreak/>
        <w:t>– на должностных лиц в размере от одной тысячи до пяти тысяч рублей;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68A7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от одной тысячи до пяти тысяч рублей или административное приостановление деятельности на срок до девяноста суток;</w:t>
      </w:r>
    </w:p>
    <w:p w:rsidR="00F768A7" w:rsidRPr="00F768A7" w:rsidRDefault="00F768A7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A7">
        <w:rPr>
          <w:rFonts w:ascii="Times New Roman" w:hAnsi="Times New Roman" w:cs="Times New Roman"/>
          <w:sz w:val="28"/>
          <w:szCs w:val="28"/>
        </w:rPr>
        <w:t>– на юридических лиц –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8D5F4D" w:rsidRDefault="00F768A7" w:rsidP="00A60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8D5F4D" w:rsidRPr="008D5F4D">
        <w:rPr>
          <w:rFonts w:ascii="Times New Roman" w:hAnsi="Times New Roman" w:cs="Times New Roman"/>
          <w:sz w:val="28"/>
          <w:szCs w:val="28"/>
        </w:rPr>
        <w:t xml:space="preserve"> </w:t>
      </w:r>
      <w:r w:rsidR="008D5F4D">
        <w:rPr>
          <w:rFonts w:ascii="Times New Roman" w:hAnsi="Times New Roman" w:cs="Times New Roman"/>
          <w:sz w:val="28"/>
          <w:szCs w:val="28"/>
        </w:rPr>
        <w:t>прокуратурой</w:t>
      </w:r>
      <w:r w:rsidR="008D5F4D" w:rsidRPr="008D5F4D">
        <w:rPr>
          <w:rFonts w:ascii="Times New Roman" w:hAnsi="Times New Roman" w:cs="Times New Roman"/>
          <w:sz w:val="28"/>
          <w:szCs w:val="28"/>
        </w:rPr>
        <w:t xml:space="preserve"> района в рамках осуществления надзорных мероприятий проведена проверка исполнения трудового законодательства в </w:t>
      </w:r>
      <w:proofErr w:type="spellStart"/>
      <w:r w:rsidR="008D5F4D">
        <w:rPr>
          <w:rFonts w:ascii="Times New Roman" w:hAnsi="Times New Roman" w:cs="Times New Roman"/>
          <w:sz w:val="28"/>
          <w:szCs w:val="28"/>
        </w:rPr>
        <w:t>Ижемском</w:t>
      </w:r>
      <w:proofErr w:type="spellEnd"/>
      <w:r w:rsidR="008D5F4D">
        <w:rPr>
          <w:rFonts w:ascii="Times New Roman" w:hAnsi="Times New Roman" w:cs="Times New Roman"/>
          <w:sz w:val="28"/>
          <w:szCs w:val="28"/>
        </w:rPr>
        <w:t xml:space="preserve"> муниципальном унитарном предприятии</w:t>
      </w:r>
      <w:r w:rsidR="008D5F4D" w:rsidRPr="008D5F4D">
        <w:rPr>
          <w:rFonts w:ascii="Times New Roman" w:hAnsi="Times New Roman" w:cs="Times New Roman"/>
          <w:sz w:val="28"/>
          <w:szCs w:val="28"/>
        </w:rPr>
        <w:t xml:space="preserve"> «Дорожно-эксплуатационный участок» (далее - ИМУП «ДЭУ»)</w:t>
      </w:r>
      <w:r w:rsidR="008D5F4D">
        <w:rPr>
          <w:rFonts w:ascii="Times New Roman" w:hAnsi="Times New Roman" w:cs="Times New Roman"/>
          <w:sz w:val="28"/>
          <w:szCs w:val="28"/>
        </w:rPr>
        <w:t xml:space="preserve"> в ходе которой установлено, что</w:t>
      </w:r>
      <w:r w:rsidR="008D5F4D" w:rsidRPr="008D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D5F4D" w:rsidRPr="008D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</w:t>
      </w:r>
      <w:r w:rsidR="008D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поступившей</w:t>
      </w:r>
      <w:r w:rsidR="008D5F4D" w:rsidRPr="008D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из </w:t>
      </w:r>
      <w:r w:rsidR="008D5F4D" w:rsidRPr="008D5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ИМУП «ДЭУ» по состоянию на 16.08.2015 задолженность предприятия по заработной плате составляет 178460,04 рубля перед 7 работниками, </w:t>
      </w:r>
      <w:proofErr w:type="gramStart"/>
      <w:r w:rsidR="008D5F4D" w:rsidRPr="008D5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16.09.2015  -</w:t>
      </w:r>
      <w:proofErr w:type="gramEnd"/>
      <w:r w:rsidR="008D5F4D" w:rsidRPr="008D5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488200,19 р. перед 33 работниками.</w:t>
      </w:r>
    </w:p>
    <w:p w:rsidR="0047253C" w:rsidRDefault="008D5F4D" w:rsidP="00A60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проверки </w:t>
      </w:r>
      <w:r w:rsid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заместителя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руководителя</w:t>
      </w:r>
      <w:r w:rsidRPr="008D5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ИМУП «ДЭУ» </w:t>
      </w:r>
      <w:r w:rsid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Терентьева</w:t>
      </w:r>
      <w:r w:rsidRPr="008D5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И.В.</w:t>
      </w:r>
      <w:r w:rsid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прокуратурой района возбуждено дело об административном правонарушении, по итогам рассмотрения которого</w:t>
      </w:r>
      <w:r w:rsidR="0032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Терентьев И.В. привлечен к административной ответственности</w:t>
      </w:r>
      <w:r w:rsidR="0047253C" w:rsidRP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ч.1 ст. 5.27 КоАП РФ</w:t>
      </w:r>
      <w:r w:rsid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наложением штрафа в </w:t>
      </w:r>
      <w:r w:rsid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r w:rsid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4000 руб.</w:t>
      </w:r>
    </w:p>
    <w:p w:rsidR="0047253C" w:rsidRPr="00A608D5" w:rsidRDefault="0047253C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608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Защита нарушенных прав.</w:t>
      </w:r>
    </w:p>
    <w:p w:rsidR="0047253C" w:rsidRDefault="0047253C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случае невыплаты заработной платы работники вправе обратиться в органы прокуратуры по месту нахождения работодателя, кроме того, в соответствии со ст. 352 Трудового кодекса РФ в профсоюзн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 организацию по месту работы</w:t>
      </w:r>
      <w:r w:rsidRP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жаловать действия работодателя </w:t>
      </w:r>
      <w:r w:rsidRPr="004725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судебном порядке.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частичной невыплаты свыше трех месяцев либо полной невыплаты свыше двух месяцев заработной платы, а также выплаты заработной платы свыше двух месяцев в размере ниже установленного федеральным законом минимального размера оплаты труда работники вправе обратиться с заявлением в правоохранительные органы.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обращения в суд по вопросу невыплаты заработной платы регламентирован нормами Гражданского процессуального Кодекса РФ.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случае, если между работником и работодателем отсутствует спор относительно размера задолженности по заработной плате и заработная плата начислена, но не выплачена, работник вправе обратиться в суд с заявлением о выдаче судебного приказа на основании ст. 122 ГПК РФ.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ст. 124 ГПК РФ заявление о вынесении судебного приказа подается в письменной форме и в нем должны быть указаны: наименование суда, в который подается заявление; наименование взыскателя, его место жительства; наименование должника, его место жительства или место </w:t>
      </w: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нахождения; требование взыскателя и обстоятельства, на которых оно основано; документы, подтверждающие обоснованность требований взыскателя (в данном случае справка с печатью и подписью работодателя о размере и периоде задолженности по заработной плате); перечень прилагаемых документов.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о вынесении судебного приказа подается по общим правилам подсудности, в данном случае независимо от суммы взыскания мировому судье по месту нахождения (жительства) должника (ст. 23, ст. 28 ГПК РФ)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 спора между работником и работодателем по вопросу выплаты заработной платы, работник вправе обратиться в суд с исковым заявлением.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ст. 131 ГПК РФ исковое заявление подается в суд в письменной форме и в нем должны быть указаны: наименование суда, в который подается заявление; наименование истца, его место жительства; наименование ответчика, его место жительства или место нахождения; в чем заключается нарушение прав, свобод или законных интересов истца и его требования; обстоятельства, на которых истец основывает свои требования, и доказательства, подтверждающие эти обстоятельства; цена иска, если он подлежит оценке, а также расчет взыскиваемых или оспариваемых денежных сумм; перечень прилагаемых к заявлению документов.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Исковое заявление о защите трудовых прав, в том числе о взыскании заработной платы подается в районный суд по месту нахождения (жительства) ответчика.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следует отметить, что на основании ст. 333.36 Налогового Кодекса РФ (часть 2) истцы по искам о взыскании заработной платы (денежного содержания) и иным требованиям, вытекающим из трудовых правоотношений, освобождаются от уплаты государственной пошлины.</w:t>
      </w:r>
    </w:p>
    <w:p w:rsidR="000C6FAE" w:rsidRP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на основании ч.1 ст. 45 ГПК РФ прокурору предоставлены полномочия по обращению в суд в интересах граждан за защитой нарушенных или оспариваемых прав, свобод и законных интересов в сфере трудовых (служебных) отношений и непосредственно связанных с </w:t>
      </w:r>
      <w:proofErr w:type="gramStart"/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ними  отношений</w:t>
      </w:r>
      <w:proofErr w:type="gramEnd"/>
      <w:r w:rsidRPr="000C6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Таким образом, при обращении гражданина в прокуратуру с заявлением о невыплате заработной платы, прокурор при наличии оснований по итогам проведенной проверки, вправе обратиться в суд в интересах гражданина и оказать помощь в представлении необходимых доказательств.</w:t>
      </w:r>
    </w:p>
    <w:p w:rsidR="000C6FAE" w:rsidRDefault="000C6FAE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Pr="000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района проведена проверка по обращению работников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Ижемского</w:t>
      </w:r>
      <w:proofErr w:type="spellEnd"/>
      <w:r w:rsidRPr="000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ИМУП «ДЭУ»</w:t>
      </w:r>
      <w:r w:rsidRPr="000C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образовавшейся задолженности по заработной плате перед</w:t>
      </w:r>
      <w:r w:rsidR="004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работниками данного предприятия.</w:t>
      </w:r>
    </w:p>
    <w:p w:rsidR="00CF6F59" w:rsidRDefault="004F635D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размер задолженности за сентябрь 2015 года перед 24 работниками ИМУП «ДЭУ» составляет 722936,69 руб.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данному факту</w:t>
      </w:r>
      <w:r w:rsidR="00CF6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27.10.2015 прокурором района</w:t>
      </w:r>
      <w:r w:rsidR="00CF6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нарушенных прав работников</w:t>
      </w:r>
      <w:r w:rsidR="00CF6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мировой суд направлено 24 исковых заявлений о выдаче судебного приказа о взыскании</w:t>
      </w:r>
      <w:r w:rsidR="00CF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ИМУП «ДЭУ» начисленной, но не выплаченной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заработной плате</w:t>
      </w:r>
      <w:r w:rsidR="00CF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24 работниками в размере 722936,69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F635D" w:rsidRDefault="00CF6F59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29.10.2015 мировой судья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участка, рассмотрев указанные исковые заявления, вынес 24 судебных приказа о взыскании с ИМУП «ДЭУ» </w:t>
      </w:r>
      <w:r w:rsidR="00A608D5" w:rsidRPr="00A6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начисленной, но не выплаченной </w:t>
      </w:r>
      <w:r w:rsidR="00A6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работникам </w:t>
      </w:r>
      <w:r w:rsidR="00A608D5" w:rsidRPr="00A60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заработной 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CF6F59">
        <w:rPr>
          <w:rFonts w:ascii="Times New Roman" w:eastAsia="Times New Roman" w:hAnsi="Times New Roman" w:cs="Times New Roman"/>
          <w:sz w:val="28"/>
          <w:szCs w:val="28"/>
          <w:lang w:eastAsia="ru-RU"/>
        </w:rPr>
        <w:t>722936,69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AF2" w:rsidRDefault="00322AF2" w:rsidP="00A608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2" w:rsidRDefault="00322AF2" w:rsidP="00322A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F2" w:rsidRPr="0047253C" w:rsidRDefault="00322AF2" w:rsidP="00322AF2">
      <w:pPr>
        <w:tabs>
          <w:tab w:val="left" w:pos="7239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Д.П. Павлов</w:t>
      </w:r>
    </w:p>
    <w:p w:rsidR="008D5F4D" w:rsidRPr="008D5F4D" w:rsidRDefault="008D5F4D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F4D" w:rsidRDefault="008D5F4D" w:rsidP="00A6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A7" w:rsidRPr="00F768A7" w:rsidRDefault="00F768A7" w:rsidP="00A608D5">
      <w:pPr>
        <w:spacing w:after="0"/>
        <w:ind w:firstLine="709"/>
      </w:pPr>
      <w:r w:rsidRPr="00F768A7">
        <w:t> </w:t>
      </w:r>
    </w:p>
    <w:p w:rsidR="00322AF2" w:rsidRDefault="00322AF2" w:rsidP="00A608D5">
      <w:pPr>
        <w:spacing w:after="0"/>
        <w:ind w:firstLine="709"/>
      </w:pPr>
    </w:p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>
      <w:bookmarkStart w:id="0" w:name="_GoBack"/>
      <w:bookmarkEnd w:id="0"/>
    </w:p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Pr="00322AF2" w:rsidRDefault="00322AF2" w:rsidP="00322AF2"/>
    <w:p w:rsidR="00322AF2" w:rsidRDefault="00322AF2" w:rsidP="00322AF2"/>
    <w:p w:rsidR="00322AF2" w:rsidRDefault="00322AF2" w:rsidP="00322AF2"/>
    <w:p w:rsidR="00C36875" w:rsidRPr="00322AF2" w:rsidRDefault="00C36875" w:rsidP="00322AF2">
      <w:pPr>
        <w:rPr>
          <w:rFonts w:ascii="Times New Roman" w:hAnsi="Times New Roman" w:cs="Times New Roman"/>
          <w:sz w:val="28"/>
          <w:szCs w:val="28"/>
        </w:rPr>
      </w:pPr>
    </w:p>
    <w:p w:rsidR="00322AF2" w:rsidRPr="00322AF2" w:rsidRDefault="00322AF2" w:rsidP="00322AF2">
      <w:pPr>
        <w:rPr>
          <w:rFonts w:ascii="Times New Roman" w:hAnsi="Times New Roman" w:cs="Times New Roman"/>
          <w:sz w:val="28"/>
          <w:szCs w:val="28"/>
        </w:rPr>
      </w:pPr>
      <w:r w:rsidRPr="00322AF2">
        <w:rPr>
          <w:rFonts w:ascii="Times New Roman" w:hAnsi="Times New Roman" w:cs="Times New Roman"/>
          <w:sz w:val="28"/>
          <w:szCs w:val="28"/>
        </w:rPr>
        <w:t>тел. 98197</w:t>
      </w:r>
    </w:p>
    <w:sectPr w:rsidR="00322AF2" w:rsidRPr="00322AF2" w:rsidSect="00A608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D5" w:rsidRDefault="00A608D5" w:rsidP="00A608D5">
      <w:pPr>
        <w:spacing w:after="0" w:line="240" w:lineRule="auto"/>
      </w:pPr>
      <w:r>
        <w:separator/>
      </w:r>
    </w:p>
  </w:endnote>
  <w:endnote w:type="continuationSeparator" w:id="0">
    <w:p w:rsidR="00A608D5" w:rsidRDefault="00A608D5" w:rsidP="00A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D5" w:rsidRDefault="00A608D5" w:rsidP="00A608D5">
      <w:pPr>
        <w:spacing w:after="0" w:line="240" w:lineRule="auto"/>
      </w:pPr>
      <w:r>
        <w:separator/>
      </w:r>
    </w:p>
  </w:footnote>
  <w:footnote w:type="continuationSeparator" w:id="0">
    <w:p w:rsidR="00A608D5" w:rsidRDefault="00A608D5" w:rsidP="00A6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1675"/>
      <w:docPartObj>
        <w:docPartGallery w:val="Page Numbers (Top of Page)"/>
        <w:docPartUnique/>
      </w:docPartObj>
    </w:sdtPr>
    <w:sdtEndPr/>
    <w:sdtContent>
      <w:p w:rsidR="00A608D5" w:rsidRDefault="00A608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CE8">
          <w:rPr>
            <w:noProof/>
          </w:rPr>
          <w:t>3</w:t>
        </w:r>
        <w:r>
          <w:fldChar w:fldCharType="end"/>
        </w:r>
      </w:p>
    </w:sdtContent>
  </w:sdt>
  <w:p w:rsidR="00A608D5" w:rsidRDefault="00A608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2F95"/>
    <w:multiLevelType w:val="hybridMultilevel"/>
    <w:tmpl w:val="15884DD8"/>
    <w:lvl w:ilvl="0" w:tplc="98D6E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7"/>
    <w:rsid w:val="0006327C"/>
    <w:rsid w:val="000C6FAE"/>
    <w:rsid w:val="000E5C48"/>
    <w:rsid w:val="002A1CE8"/>
    <w:rsid w:val="002A3FB8"/>
    <w:rsid w:val="002E3AA3"/>
    <w:rsid w:val="003020DF"/>
    <w:rsid w:val="00320E6F"/>
    <w:rsid w:val="00322AF2"/>
    <w:rsid w:val="00471662"/>
    <w:rsid w:val="0047253C"/>
    <w:rsid w:val="004F635D"/>
    <w:rsid w:val="005B6E9F"/>
    <w:rsid w:val="005C7A44"/>
    <w:rsid w:val="00644A7E"/>
    <w:rsid w:val="008D5F4D"/>
    <w:rsid w:val="00943E98"/>
    <w:rsid w:val="009B60F8"/>
    <w:rsid w:val="00A608D5"/>
    <w:rsid w:val="00BB3749"/>
    <w:rsid w:val="00C06C3B"/>
    <w:rsid w:val="00C36875"/>
    <w:rsid w:val="00CF6F59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1E40-93EE-4E86-A319-95404C1E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8D5"/>
  </w:style>
  <w:style w:type="paragraph" w:styleId="a6">
    <w:name w:val="footer"/>
    <w:basedOn w:val="a"/>
    <w:link w:val="a7"/>
    <w:uiPriority w:val="99"/>
    <w:unhideWhenUsed/>
    <w:rsid w:val="00A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8D5"/>
  </w:style>
  <w:style w:type="paragraph" w:styleId="a8">
    <w:name w:val="Balloon Text"/>
    <w:basedOn w:val="a"/>
    <w:link w:val="a9"/>
    <w:uiPriority w:val="99"/>
    <w:semiHidden/>
    <w:unhideWhenUsed/>
    <w:rsid w:val="00A6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D5DF-61A6-43AD-8193-454494B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2</cp:revision>
  <cp:lastPrinted>2015-11-08T12:18:00Z</cp:lastPrinted>
  <dcterms:created xsi:type="dcterms:W3CDTF">2015-11-07T11:20:00Z</dcterms:created>
  <dcterms:modified xsi:type="dcterms:W3CDTF">2015-11-08T12:25:00Z</dcterms:modified>
</cp:coreProperties>
</file>