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38" w:rsidRDefault="009D7338" w:rsidP="009D7338">
      <w:pPr>
        <w:jc w:val="right"/>
        <w:rPr>
          <w:rFonts w:ascii="Times New Roman" w:hAnsi="Times New Roman" w:cs="Times New Roman"/>
          <w:sz w:val="26"/>
          <w:szCs w:val="26"/>
        </w:rPr>
      </w:pPr>
      <w:r>
        <w:rPr>
          <w:rFonts w:ascii="Times New Roman" w:hAnsi="Times New Roman" w:cs="Times New Roman"/>
          <w:sz w:val="26"/>
          <w:szCs w:val="26"/>
        </w:rPr>
        <w:t>Приложение 1</w:t>
      </w:r>
    </w:p>
    <w:p w:rsidR="009D7338" w:rsidRPr="005F15C5" w:rsidRDefault="009D7338" w:rsidP="009D7338">
      <w:pPr>
        <w:jc w:val="center"/>
        <w:rPr>
          <w:rFonts w:ascii="Times New Roman" w:hAnsi="Times New Roman" w:cs="Times New Roman"/>
          <w:sz w:val="26"/>
          <w:szCs w:val="26"/>
        </w:rPr>
      </w:pPr>
      <w:r w:rsidRPr="005F15C5">
        <w:rPr>
          <w:rFonts w:ascii="Times New Roman" w:hAnsi="Times New Roman" w:cs="Times New Roman"/>
          <w:sz w:val="26"/>
          <w:szCs w:val="26"/>
        </w:rPr>
        <w:t>Оценка эффективности муниципальных программ</w:t>
      </w:r>
    </w:p>
    <w:tbl>
      <w:tblPr>
        <w:tblStyle w:val="a4"/>
        <w:tblW w:w="5630" w:type="pct"/>
        <w:tblInd w:w="-885" w:type="dxa"/>
        <w:tblLayout w:type="fixed"/>
        <w:tblLook w:val="01E0"/>
      </w:tblPr>
      <w:tblGrid>
        <w:gridCol w:w="567"/>
        <w:gridCol w:w="5671"/>
        <w:gridCol w:w="851"/>
        <w:gridCol w:w="144"/>
        <w:gridCol w:w="772"/>
        <w:gridCol w:w="927"/>
        <w:gridCol w:w="918"/>
        <w:gridCol w:w="927"/>
      </w:tblGrid>
      <w:tr w:rsidR="009D7338" w:rsidRPr="008E349E" w:rsidTr="003B47D9">
        <w:tc>
          <w:tcPr>
            <w:tcW w:w="263" w:type="pct"/>
            <w:vMerge w:val="restart"/>
          </w:tcPr>
          <w:p w:rsidR="009D7338" w:rsidRPr="008E349E" w:rsidRDefault="009D7338" w:rsidP="003B47D9">
            <w:pPr>
              <w:jc w:val="center"/>
              <w:rPr>
                <w:sz w:val="22"/>
                <w:szCs w:val="22"/>
              </w:rPr>
            </w:pPr>
            <w:r w:rsidRPr="008E349E">
              <w:rPr>
                <w:sz w:val="22"/>
                <w:szCs w:val="22"/>
              </w:rPr>
              <w:t>№ п/п</w:t>
            </w:r>
          </w:p>
        </w:tc>
        <w:tc>
          <w:tcPr>
            <w:tcW w:w="2631" w:type="pct"/>
            <w:vMerge w:val="restart"/>
            <w:vAlign w:val="center"/>
          </w:tcPr>
          <w:p w:rsidR="009D7338" w:rsidRPr="008E349E" w:rsidRDefault="009D7338" w:rsidP="003B47D9">
            <w:pPr>
              <w:jc w:val="center"/>
              <w:rPr>
                <w:sz w:val="22"/>
                <w:szCs w:val="22"/>
              </w:rPr>
            </w:pPr>
            <w:r w:rsidRPr="008E349E">
              <w:rPr>
                <w:sz w:val="22"/>
                <w:szCs w:val="22"/>
              </w:rPr>
              <w:t xml:space="preserve">Наименование целевого индикатора (показателя) </w:t>
            </w:r>
          </w:p>
        </w:tc>
        <w:tc>
          <w:tcPr>
            <w:tcW w:w="1250" w:type="pct"/>
            <w:gridSpan w:val="4"/>
            <w:vAlign w:val="center"/>
          </w:tcPr>
          <w:p w:rsidR="009D7338" w:rsidRPr="008E349E" w:rsidRDefault="009D7338" w:rsidP="003B47D9">
            <w:pPr>
              <w:jc w:val="center"/>
              <w:rPr>
                <w:sz w:val="22"/>
                <w:szCs w:val="22"/>
              </w:rPr>
            </w:pPr>
            <w:r w:rsidRPr="008E349E">
              <w:rPr>
                <w:sz w:val="22"/>
                <w:szCs w:val="22"/>
              </w:rPr>
              <w:t>Состояние целевого индикатора (показателя)</w:t>
            </w:r>
          </w:p>
        </w:tc>
        <w:tc>
          <w:tcPr>
            <w:tcW w:w="856" w:type="pct"/>
            <w:gridSpan w:val="2"/>
            <w:vMerge w:val="restart"/>
          </w:tcPr>
          <w:p w:rsidR="009D7338" w:rsidRPr="008E349E" w:rsidRDefault="009D7338" w:rsidP="003B47D9">
            <w:pPr>
              <w:jc w:val="center"/>
              <w:rPr>
                <w:sz w:val="22"/>
                <w:szCs w:val="22"/>
              </w:rPr>
            </w:pPr>
            <w:r w:rsidRPr="008E349E">
              <w:rPr>
                <w:sz w:val="22"/>
                <w:szCs w:val="22"/>
              </w:rPr>
              <w:t>Критерии оценки индикатора</w:t>
            </w:r>
          </w:p>
        </w:tc>
      </w:tr>
      <w:tr w:rsidR="009D7338" w:rsidRPr="008E349E" w:rsidTr="003B47D9">
        <w:tc>
          <w:tcPr>
            <w:tcW w:w="263" w:type="pct"/>
            <w:vMerge/>
          </w:tcPr>
          <w:p w:rsidR="009D7338" w:rsidRPr="008E349E" w:rsidRDefault="009D7338" w:rsidP="003B47D9">
            <w:pPr>
              <w:ind w:right="-131"/>
              <w:jc w:val="center"/>
              <w:rPr>
                <w:sz w:val="22"/>
                <w:szCs w:val="22"/>
              </w:rPr>
            </w:pPr>
          </w:p>
        </w:tc>
        <w:tc>
          <w:tcPr>
            <w:tcW w:w="2631" w:type="pct"/>
            <w:vMerge/>
            <w:vAlign w:val="center"/>
          </w:tcPr>
          <w:p w:rsidR="009D7338" w:rsidRPr="008E349E" w:rsidRDefault="009D7338" w:rsidP="003B47D9">
            <w:pPr>
              <w:jc w:val="center"/>
              <w:rPr>
                <w:sz w:val="22"/>
                <w:szCs w:val="22"/>
              </w:rPr>
            </w:pPr>
          </w:p>
        </w:tc>
        <w:tc>
          <w:tcPr>
            <w:tcW w:w="462" w:type="pct"/>
            <w:gridSpan w:val="2"/>
            <w:vAlign w:val="center"/>
          </w:tcPr>
          <w:p w:rsidR="009D7338" w:rsidRPr="008E349E" w:rsidRDefault="009D7338" w:rsidP="003B47D9">
            <w:pPr>
              <w:jc w:val="center"/>
              <w:rPr>
                <w:sz w:val="22"/>
                <w:szCs w:val="22"/>
              </w:rPr>
            </w:pPr>
            <w:r w:rsidRPr="008E349E">
              <w:rPr>
                <w:sz w:val="22"/>
                <w:szCs w:val="22"/>
              </w:rPr>
              <w:t>план</w:t>
            </w:r>
          </w:p>
        </w:tc>
        <w:tc>
          <w:tcPr>
            <w:tcW w:w="358" w:type="pct"/>
            <w:vAlign w:val="center"/>
          </w:tcPr>
          <w:p w:rsidR="009D7338" w:rsidRPr="008E349E" w:rsidRDefault="009D7338" w:rsidP="003B47D9">
            <w:pPr>
              <w:jc w:val="center"/>
              <w:rPr>
                <w:sz w:val="22"/>
                <w:szCs w:val="22"/>
              </w:rPr>
            </w:pPr>
            <w:r w:rsidRPr="008E349E">
              <w:rPr>
                <w:sz w:val="22"/>
                <w:szCs w:val="22"/>
              </w:rPr>
              <w:t>факт</w:t>
            </w:r>
          </w:p>
        </w:tc>
        <w:tc>
          <w:tcPr>
            <w:tcW w:w="430" w:type="pct"/>
            <w:vAlign w:val="center"/>
          </w:tcPr>
          <w:p w:rsidR="009D7338" w:rsidRPr="008E349E" w:rsidRDefault="009D7338" w:rsidP="003B47D9">
            <w:pPr>
              <w:jc w:val="center"/>
              <w:rPr>
                <w:sz w:val="22"/>
                <w:szCs w:val="22"/>
              </w:rPr>
            </w:pPr>
            <w:r w:rsidRPr="008E349E">
              <w:rPr>
                <w:sz w:val="22"/>
                <w:szCs w:val="22"/>
              </w:rPr>
              <w:t>отклонение</w:t>
            </w:r>
          </w:p>
        </w:tc>
        <w:tc>
          <w:tcPr>
            <w:tcW w:w="856" w:type="pct"/>
            <w:gridSpan w:val="2"/>
            <w:vMerge/>
          </w:tcPr>
          <w:p w:rsidR="009D7338" w:rsidRPr="008E349E" w:rsidRDefault="009D7338" w:rsidP="003B47D9">
            <w:pPr>
              <w:jc w:val="center"/>
              <w:rPr>
                <w:sz w:val="22"/>
                <w:szCs w:val="22"/>
              </w:rPr>
            </w:pPr>
          </w:p>
        </w:tc>
      </w:tr>
      <w:tr w:rsidR="009D7338" w:rsidRPr="008E349E" w:rsidTr="003B47D9">
        <w:tc>
          <w:tcPr>
            <w:tcW w:w="263" w:type="pct"/>
          </w:tcPr>
          <w:p w:rsidR="009D7338" w:rsidRPr="008E349E" w:rsidRDefault="009D7338" w:rsidP="003B47D9">
            <w:pPr>
              <w:jc w:val="center"/>
              <w:rPr>
                <w:sz w:val="22"/>
                <w:szCs w:val="22"/>
              </w:rPr>
            </w:pPr>
            <w:r w:rsidRPr="008E349E">
              <w:rPr>
                <w:sz w:val="22"/>
                <w:szCs w:val="22"/>
              </w:rPr>
              <w:t>1</w:t>
            </w:r>
          </w:p>
        </w:tc>
        <w:tc>
          <w:tcPr>
            <w:tcW w:w="2631" w:type="pct"/>
            <w:vAlign w:val="center"/>
          </w:tcPr>
          <w:p w:rsidR="009D7338" w:rsidRPr="008E349E" w:rsidRDefault="009D7338" w:rsidP="003B47D9">
            <w:pPr>
              <w:jc w:val="center"/>
              <w:rPr>
                <w:sz w:val="22"/>
                <w:szCs w:val="22"/>
              </w:rPr>
            </w:pPr>
            <w:r w:rsidRPr="008E349E">
              <w:rPr>
                <w:sz w:val="22"/>
                <w:szCs w:val="22"/>
              </w:rPr>
              <w:t>2</w:t>
            </w:r>
          </w:p>
        </w:tc>
        <w:tc>
          <w:tcPr>
            <w:tcW w:w="462" w:type="pct"/>
            <w:gridSpan w:val="2"/>
            <w:vAlign w:val="center"/>
          </w:tcPr>
          <w:p w:rsidR="009D7338" w:rsidRPr="008E349E" w:rsidRDefault="009D7338" w:rsidP="003B47D9">
            <w:pPr>
              <w:jc w:val="center"/>
              <w:rPr>
                <w:sz w:val="22"/>
                <w:szCs w:val="22"/>
              </w:rPr>
            </w:pPr>
            <w:r w:rsidRPr="008E349E">
              <w:rPr>
                <w:sz w:val="22"/>
                <w:szCs w:val="22"/>
              </w:rPr>
              <w:t>3</w:t>
            </w:r>
          </w:p>
        </w:tc>
        <w:tc>
          <w:tcPr>
            <w:tcW w:w="358" w:type="pct"/>
            <w:vAlign w:val="center"/>
          </w:tcPr>
          <w:p w:rsidR="009D7338" w:rsidRPr="008E349E" w:rsidRDefault="009D7338" w:rsidP="003B47D9">
            <w:pPr>
              <w:jc w:val="center"/>
              <w:rPr>
                <w:sz w:val="22"/>
                <w:szCs w:val="22"/>
              </w:rPr>
            </w:pPr>
            <w:r w:rsidRPr="008E349E">
              <w:rPr>
                <w:sz w:val="22"/>
                <w:szCs w:val="22"/>
              </w:rPr>
              <w:t>4</w:t>
            </w:r>
          </w:p>
        </w:tc>
        <w:tc>
          <w:tcPr>
            <w:tcW w:w="430" w:type="pct"/>
            <w:vAlign w:val="center"/>
          </w:tcPr>
          <w:p w:rsidR="009D7338" w:rsidRPr="008E349E" w:rsidRDefault="009D7338" w:rsidP="003B47D9">
            <w:pPr>
              <w:jc w:val="center"/>
              <w:rPr>
                <w:sz w:val="22"/>
                <w:szCs w:val="22"/>
              </w:rPr>
            </w:pPr>
            <w:r w:rsidRPr="008E349E">
              <w:rPr>
                <w:sz w:val="22"/>
                <w:szCs w:val="22"/>
              </w:rPr>
              <w:t>5</w:t>
            </w:r>
          </w:p>
        </w:tc>
        <w:tc>
          <w:tcPr>
            <w:tcW w:w="426" w:type="pct"/>
          </w:tcPr>
          <w:p w:rsidR="009D7338" w:rsidRPr="008E349E" w:rsidRDefault="009D7338" w:rsidP="003B47D9">
            <w:pPr>
              <w:jc w:val="center"/>
              <w:rPr>
                <w:sz w:val="22"/>
                <w:szCs w:val="22"/>
              </w:rPr>
            </w:pPr>
            <w:r w:rsidRPr="008E349E">
              <w:rPr>
                <w:sz w:val="22"/>
                <w:szCs w:val="22"/>
              </w:rPr>
              <w:t>6</w:t>
            </w:r>
          </w:p>
        </w:tc>
        <w:tc>
          <w:tcPr>
            <w:tcW w:w="430" w:type="pct"/>
          </w:tcPr>
          <w:p w:rsidR="009D7338" w:rsidRPr="008E349E" w:rsidRDefault="009D7338" w:rsidP="003B47D9">
            <w:pPr>
              <w:jc w:val="center"/>
              <w:rPr>
                <w:sz w:val="22"/>
                <w:szCs w:val="22"/>
              </w:rPr>
            </w:pPr>
            <w:r w:rsidRPr="008E349E">
              <w:rPr>
                <w:sz w:val="22"/>
                <w:szCs w:val="22"/>
              </w:rPr>
              <w:t>7</w:t>
            </w:r>
          </w:p>
        </w:tc>
      </w:tr>
      <w:tr w:rsidR="009D7338" w:rsidRPr="008E349E" w:rsidTr="003B47D9">
        <w:tc>
          <w:tcPr>
            <w:tcW w:w="5000" w:type="pct"/>
            <w:gridSpan w:val="8"/>
          </w:tcPr>
          <w:p w:rsidR="009D7338" w:rsidRPr="008E349E" w:rsidRDefault="009D7338" w:rsidP="009D7338">
            <w:pPr>
              <w:pStyle w:val="a3"/>
              <w:numPr>
                <w:ilvl w:val="0"/>
                <w:numId w:val="1"/>
              </w:numPr>
              <w:autoSpaceDE w:val="0"/>
              <w:autoSpaceDN w:val="0"/>
              <w:adjustRightInd w:val="0"/>
              <w:jc w:val="center"/>
              <w:rPr>
                <w:b/>
                <w:sz w:val="22"/>
                <w:szCs w:val="22"/>
              </w:rPr>
            </w:pPr>
            <w:r w:rsidRPr="008E349E">
              <w:rPr>
                <w:b/>
                <w:sz w:val="22"/>
                <w:szCs w:val="22"/>
              </w:rPr>
              <w:t>Развитие агропромышленного комплекса в Ижемском районе</w:t>
            </w:r>
          </w:p>
        </w:tc>
      </w:tr>
      <w:tr w:rsidR="009D7338" w:rsidRPr="008E349E" w:rsidTr="003B47D9">
        <w:trPr>
          <w:trHeight w:val="897"/>
        </w:trPr>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1</w:t>
            </w:r>
          </w:p>
        </w:tc>
        <w:tc>
          <w:tcPr>
            <w:tcW w:w="2631" w:type="pct"/>
          </w:tcPr>
          <w:p w:rsidR="009D7338" w:rsidRPr="008E349E" w:rsidRDefault="009D7338" w:rsidP="003B47D9">
            <w:pPr>
              <w:widowControl w:val="0"/>
              <w:autoSpaceDE w:val="0"/>
              <w:autoSpaceDN w:val="0"/>
              <w:adjustRightInd w:val="0"/>
              <w:rPr>
                <w:sz w:val="22"/>
                <w:szCs w:val="22"/>
              </w:rPr>
            </w:pPr>
            <w:r w:rsidRPr="008E349E">
              <w:rPr>
                <w:rFonts w:eastAsia="Calibri"/>
                <w:sz w:val="22"/>
                <w:szCs w:val="22"/>
              </w:rPr>
              <w:t>Поголовье  крупного рогатого скота</w:t>
            </w:r>
            <w:r w:rsidRPr="008E349E">
              <w:rPr>
                <w:sz w:val="22"/>
                <w:szCs w:val="22"/>
              </w:rPr>
              <w:t>, гол.</w:t>
            </w:r>
            <w:r w:rsidRPr="008E349E">
              <w:rPr>
                <w:rFonts w:eastAsia="Calibri"/>
                <w:sz w:val="22"/>
                <w:szCs w:val="22"/>
              </w:rPr>
              <w:t xml:space="preserve">          </w:t>
            </w:r>
          </w:p>
          <w:p w:rsidR="009D7338" w:rsidRPr="008E349E" w:rsidRDefault="009D7338" w:rsidP="003B47D9">
            <w:pPr>
              <w:widowControl w:val="0"/>
              <w:autoSpaceDE w:val="0"/>
              <w:autoSpaceDN w:val="0"/>
              <w:adjustRightInd w:val="0"/>
              <w:rPr>
                <w:rFonts w:eastAsia="Calibri"/>
                <w:sz w:val="22"/>
                <w:szCs w:val="22"/>
              </w:rPr>
            </w:pPr>
          </w:p>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в том числе коров</w:t>
            </w:r>
            <w:r w:rsidRPr="008E349E">
              <w:rPr>
                <w:sz w:val="22"/>
                <w:szCs w:val="22"/>
              </w:rPr>
              <w:t>, гол.</w:t>
            </w:r>
            <w:r w:rsidRPr="008E349E">
              <w:rPr>
                <w:rFonts w:eastAsia="Calibri"/>
                <w:sz w:val="22"/>
                <w:szCs w:val="22"/>
              </w:rPr>
              <w:t xml:space="preserve">       </w:t>
            </w:r>
          </w:p>
        </w:tc>
        <w:tc>
          <w:tcPr>
            <w:tcW w:w="462" w:type="pct"/>
            <w:gridSpan w:val="2"/>
          </w:tcPr>
          <w:p w:rsidR="009D7338" w:rsidRPr="008E349E" w:rsidRDefault="009D7338" w:rsidP="003B47D9">
            <w:pPr>
              <w:widowControl w:val="0"/>
              <w:autoSpaceDE w:val="0"/>
              <w:autoSpaceDN w:val="0"/>
              <w:adjustRightInd w:val="0"/>
              <w:jc w:val="center"/>
              <w:rPr>
                <w:sz w:val="22"/>
                <w:szCs w:val="22"/>
              </w:rPr>
            </w:pPr>
            <w:r w:rsidRPr="008E349E">
              <w:rPr>
                <w:rFonts w:eastAsia="Calibri"/>
                <w:sz w:val="22"/>
                <w:szCs w:val="22"/>
              </w:rPr>
              <w:t>380</w:t>
            </w:r>
          </w:p>
          <w:p w:rsidR="009D7338" w:rsidRPr="008E349E" w:rsidRDefault="009D7338" w:rsidP="003B47D9">
            <w:pPr>
              <w:widowControl w:val="0"/>
              <w:autoSpaceDE w:val="0"/>
              <w:autoSpaceDN w:val="0"/>
              <w:adjustRightInd w:val="0"/>
              <w:jc w:val="center"/>
              <w:rPr>
                <w:rFonts w:eastAsia="Calibri"/>
                <w:sz w:val="22"/>
                <w:szCs w:val="22"/>
              </w:rPr>
            </w:pPr>
          </w:p>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200</w:t>
            </w:r>
          </w:p>
        </w:tc>
        <w:tc>
          <w:tcPr>
            <w:tcW w:w="358" w:type="pct"/>
          </w:tcPr>
          <w:p w:rsidR="009D7338" w:rsidRPr="008E349E" w:rsidRDefault="009D7338" w:rsidP="003B47D9">
            <w:pPr>
              <w:jc w:val="center"/>
              <w:rPr>
                <w:sz w:val="22"/>
                <w:szCs w:val="22"/>
              </w:rPr>
            </w:pPr>
            <w:r w:rsidRPr="008E349E">
              <w:rPr>
                <w:sz w:val="22"/>
                <w:szCs w:val="22"/>
              </w:rPr>
              <w:t>319</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150</w:t>
            </w:r>
          </w:p>
        </w:tc>
        <w:tc>
          <w:tcPr>
            <w:tcW w:w="430" w:type="pct"/>
          </w:tcPr>
          <w:p w:rsidR="009D7338" w:rsidRPr="008E349E" w:rsidRDefault="009D7338" w:rsidP="003B47D9">
            <w:pPr>
              <w:jc w:val="center"/>
              <w:rPr>
                <w:sz w:val="22"/>
                <w:szCs w:val="22"/>
              </w:rPr>
            </w:pPr>
            <w:r w:rsidRPr="008E349E">
              <w:rPr>
                <w:sz w:val="22"/>
                <w:szCs w:val="22"/>
              </w:rPr>
              <w:t>-61</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-50</w:t>
            </w:r>
          </w:p>
        </w:tc>
        <w:tc>
          <w:tcPr>
            <w:tcW w:w="426" w:type="pct"/>
          </w:tcPr>
          <w:p w:rsidR="009D7338" w:rsidRPr="008E349E" w:rsidRDefault="009D7338" w:rsidP="003B47D9">
            <w:pPr>
              <w:jc w:val="center"/>
              <w:rPr>
                <w:sz w:val="22"/>
                <w:szCs w:val="22"/>
              </w:rPr>
            </w:pPr>
            <w:r w:rsidRPr="008E349E">
              <w:rPr>
                <w:sz w:val="22"/>
                <w:szCs w:val="22"/>
              </w:rPr>
              <w:t>СПО</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2</w:t>
            </w:r>
          </w:p>
        </w:tc>
        <w:tc>
          <w:tcPr>
            <w:tcW w:w="2631"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Удой от одной коровы</w:t>
            </w:r>
            <w:r w:rsidRPr="008E349E">
              <w:rPr>
                <w:sz w:val="22"/>
                <w:szCs w:val="22"/>
              </w:rPr>
              <w:t>, кг.</w:t>
            </w:r>
            <w:r w:rsidRPr="008E349E">
              <w:rPr>
                <w:rFonts w:eastAsia="Calibri"/>
                <w:sz w:val="22"/>
                <w:szCs w:val="22"/>
              </w:rPr>
              <w:t xml:space="preserve">    </w:t>
            </w:r>
          </w:p>
        </w:tc>
        <w:tc>
          <w:tcPr>
            <w:tcW w:w="462" w:type="pct"/>
            <w:gridSpan w:val="2"/>
          </w:tcPr>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3000</w:t>
            </w:r>
          </w:p>
        </w:tc>
        <w:tc>
          <w:tcPr>
            <w:tcW w:w="358" w:type="pct"/>
          </w:tcPr>
          <w:p w:rsidR="009D7338" w:rsidRPr="008E349E" w:rsidRDefault="009D7338" w:rsidP="003B47D9">
            <w:pPr>
              <w:jc w:val="center"/>
              <w:rPr>
                <w:sz w:val="22"/>
                <w:szCs w:val="22"/>
              </w:rPr>
            </w:pPr>
            <w:r w:rsidRPr="008E349E">
              <w:rPr>
                <w:sz w:val="22"/>
                <w:szCs w:val="22"/>
              </w:rPr>
              <w:t>3214</w:t>
            </w:r>
          </w:p>
        </w:tc>
        <w:tc>
          <w:tcPr>
            <w:tcW w:w="430" w:type="pct"/>
          </w:tcPr>
          <w:p w:rsidR="009D7338" w:rsidRPr="008E349E" w:rsidRDefault="009D7338" w:rsidP="003B47D9">
            <w:pPr>
              <w:jc w:val="center"/>
              <w:rPr>
                <w:sz w:val="22"/>
                <w:szCs w:val="22"/>
              </w:rPr>
            </w:pPr>
            <w:r w:rsidRPr="008E349E">
              <w:rPr>
                <w:sz w:val="22"/>
                <w:szCs w:val="22"/>
              </w:rPr>
              <w:t>+214</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3</w:t>
            </w:r>
          </w:p>
        </w:tc>
        <w:tc>
          <w:tcPr>
            <w:tcW w:w="2631"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Валовое  производство молока</w:t>
            </w:r>
            <w:r w:rsidRPr="008E349E">
              <w:rPr>
                <w:sz w:val="22"/>
                <w:szCs w:val="22"/>
              </w:rPr>
              <w:t>, тонн</w:t>
            </w:r>
            <w:r w:rsidRPr="008E349E">
              <w:rPr>
                <w:rFonts w:eastAsia="Calibri"/>
                <w:sz w:val="22"/>
                <w:szCs w:val="22"/>
              </w:rPr>
              <w:t xml:space="preserve">                  </w:t>
            </w:r>
          </w:p>
        </w:tc>
        <w:tc>
          <w:tcPr>
            <w:tcW w:w="462" w:type="pct"/>
            <w:gridSpan w:val="2"/>
          </w:tcPr>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600</w:t>
            </w:r>
          </w:p>
        </w:tc>
        <w:tc>
          <w:tcPr>
            <w:tcW w:w="358" w:type="pct"/>
          </w:tcPr>
          <w:p w:rsidR="009D7338" w:rsidRPr="008E349E" w:rsidRDefault="009D7338" w:rsidP="003B47D9">
            <w:pPr>
              <w:jc w:val="center"/>
              <w:rPr>
                <w:sz w:val="22"/>
                <w:szCs w:val="22"/>
              </w:rPr>
            </w:pPr>
            <w:r w:rsidRPr="008E349E">
              <w:rPr>
                <w:sz w:val="22"/>
                <w:szCs w:val="22"/>
              </w:rPr>
              <w:t>534</w:t>
            </w:r>
          </w:p>
        </w:tc>
        <w:tc>
          <w:tcPr>
            <w:tcW w:w="430" w:type="pct"/>
          </w:tcPr>
          <w:p w:rsidR="009D7338" w:rsidRPr="008E349E" w:rsidRDefault="009D7338" w:rsidP="003B47D9">
            <w:pPr>
              <w:jc w:val="center"/>
              <w:rPr>
                <w:sz w:val="22"/>
                <w:szCs w:val="22"/>
              </w:rPr>
            </w:pPr>
            <w:r w:rsidRPr="008E349E">
              <w:rPr>
                <w:sz w:val="22"/>
                <w:szCs w:val="22"/>
              </w:rPr>
              <w:t>-66</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4</w:t>
            </w:r>
          </w:p>
        </w:tc>
        <w:tc>
          <w:tcPr>
            <w:tcW w:w="2631"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Реализация КРС на убой</w:t>
            </w:r>
            <w:r w:rsidRPr="008E349E">
              <w:rPr>
                <w:sz w:val="22"/>
                <w:szCs w:val="22"/>
              </w:rPr>
              <w:t xml:space="preserve">, </w:t>
            </w:r>
            <w:r w:rsidRPr="008E349E">
              <w:rPr>
                <w:rFonts w:eastAsia="Calibri"/>
                <w:sz w:val="22"/>
                <w:szCs w:val="22"/>
              </w:rPr>
              <w:t xml:space="preserve"> тонн ж.в. </w:t>
            </w:r>
          </w:p>
        </w:tc>
        <w:tc>
          <w:tcPr>
            <w:tcW w:w="462" w:type="pct"/>
            <w:gridSpan w:val="2"/>
          </w:tcPr>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60</w:t>
            </w:r>
          </w:p>
        </w:tc>
        <w:tc>
          <w:tcPr>
            <w:tcW w:w="358" w:type="pct"/>
          </w:tcPr>
          <w:p w:rsidR="009D7338" w:rsidRPr="008E349E" w:rsidRDefault="009D7338" w:rsidP="003B47D9">
            <w:pPr>
              <w:jc w:val="center"/>
              <w:rPr>
                <w:sz w:val="22"/>
                <w:szCs w:val="22"/>
              </w:rPr>
            </w:pPr>
            <w:r w:rsidRPr="008E349E">
              <w:rPr>
                <w:sz w:val="22"/>
                <w:szCs w:val="22"/>
              </w:rPr>
              <w:t>45,3</w:t>
            </w:r>
          </w:p>
        </w:tc>
        <w:tc>
          <w:tcPr>
            <w:tcW w:w="430" w:type="pct"/>
          </w:tcPr>
          <w:p w:rsidR="009D7338" w:rsidRPr="008E349E" w:rsidRDefault="009D7338" w:rsidP="003B47D9">
            <w:pPr>
              <w:jc w:val="center"/>
              <w:rPr>
                <w:sz w:val="22"/>
                <w:szCs w:val="22"/>
              </w:rPr>
            </w:pPr>
            <w:r w:rsidRPr="008E349E">
              <w:rPr>
                <w:sz w:val="22"/>
                <w:szCs w:val="22"/>
              </w:rPr>
              <w:t>-14,7</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5</w:t>
            </w:r>
          </w:p>
        </w:tc>
        <w:tc>
          <w:tcPr>
            <w:tcW w:w="2631"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Приобретение   племенных животных</w:t>
            </w:r>
            <w:r w:rsidRPr="008E349E">
              <w:rPr>
                <w:sz w:val="22"/>
                <w:szCs w:val="22"/>
              </w:rPr>
              <w:t>, гол.</w:t>
            </w:r>
            <w:r w:rsidRPr="008E349E">
              <w:rPr>
                <w:rFonts w:eastAsia="Calibri"/>
                <w:sz w:val="22"/>
                <w:szCs w:val="22"/>
              </w:rPr>
              <w:t xml:space="preserve">                </w:t>
            </w:r>
          </w:p>
        </w:tc>
        <w:tc>
          <w:tcPr>
            <w:tcW w:w="462" w:type="pct"/>
            <w:gridSpan w:val="2"/>
          </w:tcPr>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20</w:t>
            </w:r>
          </w:p>
        </w:tc>
        <w:tc>
          <w:tcPr>
            <w:tcW w:w="358" w:type="pct"/>
          </w:tcPr>
          <w:p w:rsidR="009D7338" w:rsidRPr="008E349E" w:rsidRDefault="009D7338" w:rsidP="003B47D9">
            <w:pPr>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r w:rsidRPr="008E349E">
              <w:rPr>
                <w:sz w:val="22"/>
                <w:szCs w:val="22"/>
              </w:rPr>
              <w:t>-20</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tc>
      </w:tr>
      <w:tr w:rsidR="009D7338" w:rsidRPr="008E349E" w:rsidTr="003B47D9">
        <w:trPr>
          <w:trHeight w:val="897"/>
        </w:trPr>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6</w:t>
            </w:r>
          </w:p>
        </w:tc>
        <w:tc>
          <w:tcPr>
            <w:tcW w:w="2631" w:type="pct"/>
          </w:tcPr>
          <w:p w:rsidR="009D7338" w:rsidRPr="008E349E" w:rsidRDefault="009D7338" w:rsidP="003B47D9">
            <w:pPr>
              <w:widowControl w:val="0"/>
              <w:autoSpaceDE w:val="0"/>
              <w:autoSpaceDN w:val="0"/>
              <w:adjustRightInd w:val="0"/>
              <w:rPr>
                <w:sz w:val="22"/>
                <w:szCs w:val="22"/>
              </w:rPr>
            </w:pPr>
            <w:r w:rsidRPr="008E349E">
              <w:rPr>
                <w:rFonts w:eastAsia="Calibri"/>
                <w:sz w:val="22"/>
                <w:szCs w:val="22"/>
              </w:rPr>
              <w:t>Поголовье   крупного рогатого скота</w:t>
            </w:r>
            <w:r w:rsidRPr="008E349E">
              <w:rPr>
                <w:sz w:val="22"/>
                <w:szCs w:val="22"/>
              </w:rPr>
              <w:t>, гол.</w:t>
            </w:r>
            <w:r w:rsidRPr="008E349E">
              <w:rPr>
                <w:rFonts w:eastAsia="Calibri"/>
                <w:sz w:val="22"/>
                <w:szCs w:val="22"/>
              </w:rPr>
              <w:t xml:space="preserve">          </w:t>
            </w:r>
          </w:p>
          <w:p w:rsidR="009D7338" w:rsidRPr="008E349E" w:rsidRDefault="009D7338" w:rsidP="003B47D9">
            <w:pPr>
              <w:widowControl w:val="0"/>
              <w:autoSpaceDE w:val="0"/>
              <w:autoSpaceDN w:val="0"/>
              <w:adjustRightInd w:val="0"/>
              <w:rPr>
                <w:rFonts w:eastAsia="Calibri"/>
                <w:sz w:val="22"/>
                <w:szCs w:val="22"/>
              </w:rPr>
            </w:pPr>
          </w:p>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в том числе коров</w:t>
            </w:r>
            <w:r w:rsidRPr="008E349E">
              <w:rPr>
                <w:sz w:val="22"/>
                <w:szCs w:val="22"/>
              </w:rPr>
              <w:t>, гол.</w:t>
            </w:r>
            <w:r w:rsidRPr="008E349E">
              <w:rPr>
                <w:rFonts w:eastAsia="Calibri"/>
                <w:sz w:val="22"/>
                <w:szCs w:val="22"/>
              </w:rPr>
              <w:t xml:space="preserve">       </w:t>
            </w:r>
          </w:p>
        </w:tc>
        <w:tc>
          <w:tcPr>
            <w:tcW w:w="462" w:type="pct"/>
            <w:gridSpan w:val="2"/>
          </w:tcPr>
          <w:p w:rsidR="009D7338" w:rsidRPr="008E349E" w:rsidRDefault="009D7338" w:rsidP="003B47D9">
            <w:pPr>
              <w:widowControl w:val="0"/>
              <w:autoSpaceDE w:val="0"/>
              <w:autoSpaceDN w:val="0"/>
              <w:adjustRightInd w:val="0"/>
              <w:jc w:val="center"/>
              <w:rPr>
                <w:sz w:val="22"/>
                <w:szCs w:val="22"/>
              </w:rPr>
            </w:pPr>
            <w:r w:rsidRPr="008E349E">
              <w:rPr>
                <w:rFonts w:eastAsia="Calibri"/>
                <w:sz w:val="22"/>
                <w:szCs w:val="22"/>
              </w:rPr>
              <w:t>700</w:t>
            </w:r>
          </w:p>
          <w:p w:rsidR="009D7338" w:rsidRPr="008E349E" w:rsidRDefault="009D7338" w:rsidP="003B47D9">
            <w:pPr>
              <w:widowControl w:val="0"/>
              <w:autoSpaceDE w:val="0"/>
              <w:autoSpaceDN w:val="0"/>
              <w:adjustRightInd w:val="0"/>
              <w:jc w:val="center"/>
              <w:rPr>
                <w:sz w:val="22"/>
                <w:szCs w:val="22"/>
              </w:rPr>
            </w:pPr>
          </w:p>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320</w:t>
            </w:r>
          </w:p>
        </w:tc>
        <w:tc>
          <w:tcPr>
            <w:tcW w:w="358" w:type="pct"/>
          </w:tcPr>
          <w:p w:rsidR="009D7338" w:rsidRPr="008E349E" w:rsidRDefault="009D7338" w:rsidP="003B47D9">
            <w:pPr>
              <w:jc w:val="center"/>
              <w:rPr>
                <w:sz w:val="22"/>
                <w:szCs w:val="22"/>
              </w:rPr>
            </w:pPr>
            <w:r w:rsidRPr="008E349E">
              <w:rPr>
                <w:sz w:val="22"/>
                <w:szCs w:val="22"/>
              </w:rPr>
              <w:t>601</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314</w:t>
            </w:r>
          </w:p>
        </w:tc>
        <w:tc>
          <w:tcPr>
            <w:tcW w:w="430" w:type="pct"/>
          </w:tcPr>
          <w:p w:rsidR="009D7338" w:rsidRPr="008E349E" w:rsidRDefault="009D7338" w:rsidP="003B47D9">
            <w:pPr>
              <w:jc w:val="center"/>
              <w:rPr>
                <w:sz w:val="22"/>
                <w:szCs w:val="22"/>
              </w:rPr>
            </w:pPr>
            <w:r w:rsidRPr="008E349E">
              <w:rPr>
                <w:sz w:val="22"/>
                <w:szCs w:val="22"/>
              </w:rPr>
              <w:t>-99</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-21</w:t>
            </w:r>
          </w:p>
        </w:tc>
        <w:tc>
          <w:tcPr>
            <w:tcW w:w="426" w:type="pct"/>
          </w:tcPr>
          <w:p w:rsidR="009D7338" w:rsidRPr="008E349E" w:rsidRDefault="009D7338" w:rsidP="003B47D9">
            <w:pPr>
              <w:jc w:val="center"/>
              <w:rPr>
                <w:sz w:val="22"/>
                <w:szCs w:val="22"/>
              </w:rPr>
            </w:pPr>
            <w:r w:rsidRPr="008E349E">
              <w:rPr>
                <w:sz w:val="22"/>
                <w:szCs w:val="22"/>
              </w:rPr>
              <w:t>СПО</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7</w:t>
            </w:r>
          </w:p>
        </w:tc>
        <w:tc>
          <w:tcPr>
            <w:tcW w:w="2631"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 xml:space="preserve">Валовое  производство молока, тонн                  </w:t>
            </w:r>
          </w:p>
        </w:tc>
        <w:tc>
          <w:tcPr>
            <w:tcW w:w="462" w:type="pct"/>
            <w:gridSpan w:val="2"/>
          </w:tcPr>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900</w:t>
            </w:r>
          </w:p>
        </w:tc>
        <w:tc>
          <w:tcPr>
            <w:tcW w:w="358" w:type="pct"/>
          </w:tcPr>
          <w:p w:rsidR="009D7338" w:rsidRPr="008E349E" w:rsidRDefault="009D7338" w:rsidP="003B47D9">
            <w:pPr>
              <w:jc w:val="center"/>
              <w:rPr>
                <w:sz w:val="22"/>
                <w:szCs w:val="22"/>
              </w:rPr>
            </w:pPr>
            <w:r w:rsidRPr="008E349E">
              <w:rPr>
                <w:sz w:val="22"/>
                <w:szCs w:val="22"/>
              </w:rPr>
              <w:t>966,1</w:t>
            </w:r>
          </w:p>
        </w:tc>
        <w:tc>
          <w:tcPr>
            <w:tcW w:w="430" w:type="pct"/>
          </w:tcPr>
          <w:p w:rsidR="009D7338" w:rsidRPr="008E349E" w:rsidRDefault="009D7338" w:rsidP="003B47D9">
            <w:pPr>
              <w:jc w:val="center"/>
              <w:rPr>
                <w:sz w:val="22"/>
                <w:szCs w:val="22"/>
              </w:rPr>
            </w:pPr>
            <w:r w:rsidRPr="008E349E">
              <w:rPr>
                <w:sz w:val="22"/>
                <w:szCs w:val="22"/>
              </w:rPr>
              <w:t>+66,1</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8</w:t>
            </w:r>
          </w:p>
        </w:tc>
        <w:tc>
          <w:tcPr>
            <w:tcW w:w="2631" w:type="pct"/>
          </w:tcPr>
          <w:p w:rsidR="009D7338" w:rsidRPr="008E349E" w:rsidRDefault="009D7338" w:rsidP="003B47D9">
            <w:pPr>
              <w:widowControl w:val="0"/>
              <w:autoSpaceDE w:val="0"/>
              <w:autoSpaceDN w:val="0"/>
              <w:adjustRightInd w:val="0"/>
              <w:rPr>
                <w:rFonts w:eastAsia="Calibri"/>
                <w:sz w:val="22"/>
                <w:szCs w:val="22"/>
              </w:rPr>
            </w:pPr>
            <w:r w:rsidRPr="008E349E">
              <w:rPr>
                <w:rFonts w:eastAsia="Calibri"/>
                <w:sz w:val="22"/>
                <w:szCs w:val="22"/>
              </w:rPr>
              <w:t>Реализация КРС на убой, тонн ж.в.</w:t>
            </w:r>
          </w:p>
        </w:tc>
        <w:tc>
          <w:tcPr>
            <w:tcW w:w="462" w:type="pct"/>
            <w:gridSpan w:val="2"/>
          </w:tcPr>
          <w:p w:rsidR="009D7338" w:rsidRPr="008E349E" w:rsidRDefault="009D7338" w:rsidP="003B47D9">
            <w:pPr>
              <w:widowControl w:val="0"/>
              <w:autoSpaceDE w:val="0"/>
              <w:autoSpaceDN w:val="0"/>
              <w:adjustRightInd w:val="0"/>
              <w:jc w:val="center"/>
              <w:rPr>
                <w:rFonts w:eastAsia="Calibri"/>
                <w:sz w:val="22"/>
                <w:szCs w:val="22"/>
              </w:rPr>
            </w:pPr>
            <w:r w:rsidRPr="008E349E">
              <w:rPr>
                <w:rFonts w:eastAsia="Calibri"/>
                <w:sz w:val="22"/>
                <w:szCs w:val="22"/>
              </w:rPr>
              <w:t>50</w:t>
            </w:r>
          </w:p>
        </w:tc>
        <w:tc>
          <w:tcPr>
            <w:tcW w:w="358" w:type="pct"/>
          </w:tcPr>
          <w:p w:rsidR="009D7338" w:rsidRPr="008E349E" w:rsidRDefault="009D7338" w:rsidP="003B47D9">
            <w:pPr>
              <w:jc w:val="center"/>
              <w:rPr>
                <w:sz w:val="22"/>
                <w:szCs w:val="22"/>
              </w:rPr>
            </w:pPr>
            <w:r w:rsidRPr="008E349E">
              <w:rPr>
                <w:sz w:val="22"/>
                <w:szCs w:val="22"/>
              </w:rPr>
              <w:t>68,69</w:t>
            </w:r>
          </w:p>
        </w:tc>
        <w:tc>
          <w:tcPr>
            <w:tcW w:w="430" w:type="pct"/>
          </w:tcPr>
          <w:p w:rsidR="009D7338" w:rsidRPr="008E349E" w:rsidRDefault="009D7338" w:rsidP="003B47D9">
            <w:pPr>
              <w:jc w:val="center"/>
              <w:rPr>
                <w:sz w:val="22"/>
                <w:szCs w:val="22"/>
              </w:rPr>
            </w:pPr>
            <w:r w:rsidRPr="008E349E">
              <w:rPr>
                <w:sz w:val="22"/>
                <w:szCs w:val="22"/>
              </w:rPr>
              <w:t>+18,69</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sidRPr="008E349E">
              <w:rPr>
                <w:b/>
                <w:sz w:val="22"/>
                <w:szCs w:val="22"/>
              </w:rPr>
              <w:t>3</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0,4</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0,97</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1E242D" w:rsidRDefault="009D7338" w:rsidP="003B47D9">
            <w:pPr>
              <w:jc w:val="center"/>
              <w:rPr>
                <w:b/>
                <w:sz w:val="22"/>
                <w:szCs w:val="22"/>
              </w:rPr>
            </w:pPr>
            <w:r>
              <w:rPr>
                <w:b/>
                <w:sz w:val="22"/>
                <w:szCs w:val="22"/>
                <w:lang w:val="en-US"/>
              </w:rPr>
              <w:t>&lt;0</w:t>
            </w:r>
            <w:r>
              <w:rPr>
                <w:b/>
                <w:sz w:val="22"/>
                <w:szCs w:val="22"/>
              </w:rPr>
              <w:t>,5</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sidRPr="008E349E">
              <w:rPr>
                <w:b/>
                <w:sz w:val="22"/>
                <w:szCs w:val="22"/>
              </w:rPr>
              <w:t>Малое и среднее предпринимательство в Ижемском районе</w:t>
            </w:r>
          </w:p>
        </w:tc>
      </w:tr>
      <w:tr w:rsidR="009D7338" w:rsidRPr="008E349E" w:rsidTr="003B47D9">
        <w:tc>
          <w:tcPr>
            <w:tcW w:w="263" w:type="pct"/>
          </w:tcPr>
          <w:p w:rsidR="009D7338" w:rsidRPr="008E349E" w:rsidRDefault="009D7338" w:rsidP="003B47D9">
            <w:pPr>
              <w:autoSpaceDE w:val="0"/>
              <w:autoSpaceDN w:val="0"/>
              <w:adjustRightInd w:val="0"/>
              <w:rPr>
                <w:sz w:val="22"/>
                <w:szCs w:val="22"/>
              </w:rPr>
            </w:pPr>
            <w:r w:rsidRPr="008E349E">
              <w:rPr>
                <w:sz w:val="22"/>
                <w:szCs w:val="22"/>
              </w:rPr>
              <w:t>1</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Число субъектов малого и среднего предпринимательства в расчете  на 10 тыс. человек населения, ед.</w:t>
            </w:r>
          </w:p>
        </w:tc>
        <w:tc>
          <w:tcPr>
            <w:tcW w:w="462" w:type="pct"/>
            <w:gridSpan w:val="2"/>
          </w:tcPr>
          <w:p w:rsidR="009D7338" w:rsidRPr="008E349E" w:rsidRDefault="009D7338" w:rsidP="003B47D9">
            <w:pPr>
              <w:autoSpaceDE w:val="0"/>
              <w:autoSpaceDN w:val="0"/>
              <w:adjustRightInd w:val="0"/>
              <w:jc w:val="center"/>
              <w:rPr>
                <w:sz w:val="22"/>
                <w:szCs w:val="22"/>
              </w:rPr>
            </w:pPr>
            <w:r w:rsidRPr="008E349E">
              <w:rPr>
                <w:sz w:val="22"/>
                <w:szCs w:val="22"/>
              </w:rPr>
              <w:t>184</w:t>
            </w:r>
          </w:p>
        </w:tc>
        <w:tc>
          <w:tcPr>
            <w:tcW w:w="358" w:type="pct"/>
          </w:tcPr>
          <w:p w:rsidR="009D7338" w:rsidRPr="008E349E" w:rsidRDefault="009D7338" w:rsidP="003B47D9">
            <w:pPr>
              <w:jc w:val="center"/>
              <w:rPr>
                <w:sz w:val="22"/>
                <w:szCs w:val="22"/>
              </w:rPr>
            </w:pPr>
            <w:r w:rsidRPr="008E349E">
              <w:rPr>
                <w:sz w:val="22"/>
                <w:szCs w:val="22"/>
              </w:rPr>
              <w:t>178,5</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tcPr>
          <w:p w:rsidR="009D7338" w:rsidRPr="008E349E" w:rsidRDefault="009D7338" w:rsidP="003B47D9">
            <w:pPr>
              <w:jc w:val="center"/>
              <w:rPr>
                <w:sz w:val="22"/>
                <w:szCs w:val="22"/>
              </w:rPr>
            </w:pPr>
            <w:r w:rsidRPr="008E349E">
              <w:rPr>
                <w:sz w:val="22"/>
                <w:szCs w:val="22"/>
              </w:rPr>
              <w:t>-5,5</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rPr>
                <w:sz w:val="22"/>
                <w:szCs w:val="22"/>
              </w:rPr>
            </w:pPr>
            <w:r w:rsidRPr="008E349E">
              <w:rPr>
                <w:sz w:val="22"/>
                <w:szCs w:val="22"/>
              </w:rPr>
              <w:t>2</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Доля среднесписочной численности работников (без внешних совместителей) малых и средних предприятий в среднесписочной численность работников (без внешних совместителей) всех предприятий и организаций, %</w:t>
            </w:r>
          </w:p>
        </w:tc>
        <w:tc>
          <w:tcPr>
            <w:tcW w:w="462" w:type="pct"/>
            <w:gridSpan w:val="2"/>
          </w:tcPr>
          <w:p w:rsidR="009D7338" w:rsidRPr="008E349E" w:rsidRDefault="009D7338" w:rsidP="003B47D9">
            <w:pPr>
              <w:autoSpaceDE w:val="0"/>
              <w:autoSpaceDN w:val="0"/>
              <w:adjustRightInd w:val="0"/>
              <w:jc w:val="center"/>
              <w:rPr>
                <w:sz w:val="22"/>
                <w:szCs w:val="22"/>
              </w:rPr>
            </w:pPr>
            <w:r w:rsidRPr="008E349E">
              <w:rPr>
                <w:sz w:val="22"/>
                <w:szCs w:val="22"/>
              </w:rPr>
              <w:t>32</w:t>
            </w:r>
          </w:p>
        </w:tc>
        <w:tc>
          <w:tcPr>
            <w:tcW w:w="358" w:type="pct"/>
          </w:tcPr>
          <w:p w:rsidR="009D7338" w:rsidRPr="008E349E" w:rsidRDefault="009D7338" w:rsidP="003B47D9">
            <w:pPr>
              <w:jc w:val="center"/>
              <w:rPr>
                <w:sz w:val="22"/>
                <w:szCs w:val="22"/>
              </w:rPr>
            </w:pPr>
            <w:r w:rsidRPr="008E349E">
              <w:rPr>
                <w:sz w:val="22"/>
                <w:szCs w:val="22"/>
              </w:rPr>
              <w:t>21,57</w:t>
            </w: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tcPr>
          <w:p w:rsidR="009D7338" w:rsidRPr="008E349E" w:rsidRDefault="009D7338" w:rsidP="003B47D9">
            <w:pPr>
              <w:jc w:val="center"/>
              <w:rPr>
                <w:sz w:val="22"/>
                <w:szCs w:val="22"/>
              </w:rPr>
            </w:pPr>
            <w:r w:rsidRPr="008E349E">
              <w:rPr>
                <w:sz w:val="22"/>
                <w:szCs w:val="22"/>
              </w:rPr>
              <w:t>-10,43</w:t>
            </w: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rPr>
                <w:sz w:val="22"/>
                <w:szCs w:val="22"/>
              </w:rPr>
            </w:pPr>
            <w:r w:rsidRPr="008E349E">
              <w:rPr>
                <w:sz w:val="22"/>
                <w:szCs w:val="22"/>
              </w:rPr>
              <w:t>3</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 xml:space="preserve">Количество субъектов малого и среднего предпринимательства, которым оказана финансовая поддержка ед.      </w:t>
            </w:r>
          </w:p>
        </w:tc>
        <w:tc>
          <w:tcPr>
            <w:tcW w:w="462" w:type="pct"/>
            <w:gridSpan w:val="2"/>
          </w:tcPr>
          <w:p w:rsidR="009D7338" w:rsidRPr="008E349E" w:rsidRDefault="009D7338" w:rsidP="003B47D9">
            <w:pPr>
              <w:autoSpaceDE w:val="0"/>
              <w:autoSpaceDN w:val="0"/>
              <w:adjustRightInd w:val="0"/>
              <w:jc w:val="center"/>
              <w:rPr>
                <w:sz w:val="22"/>
                <w:szCs w:val="22"/>
              </w:rPr>
            </w:pPr>
            <w:r w:rsidRPr="008E349E">
              <w:rPr>
                <w:sz w:val="22"/>
                <w:szCs w:val="22"/>
              </w:rPr>
              <w:t>10</w:t>
            </w:r>
          </w:p>
        </w:tc>
        <w:tc>
          <w:tcPr>
            <w:tcW w:w="358" w:type="pct"/>
          </w:tcPr>
          <w:p w:rsidR="009D7338" w:rsidRPr="008E349E" w:rsidRDefault="009D7338" w:rsidP="003B47D9">
            <w:pPr>
              <w:jc w:val="center"/>
              <w:rPr>
                <w:sz w:val="22"/>
                <w:szCs w:val="22"/>
              </w:rPr>
            </w:pPr>
            <w:r w:rsidRPr="008E349E">
              <w:rPr>
                <w:sz w:val="22"/>
                <w:szCs w:val="22"/>
              </w:rPr>
              <w:t>11</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tcPr>
          <w:p w:rsidR="009D7338" w:rsidRPr="008E349E" w:rsidRDefault="009D7338" w:rsidP="003B47D9">
            <w:pPr>
              <w:jc w:val="center"/>
              <w:rPr>
                <w:sz w:val="22"/>
                <w:szCs w:val="22"/>
              </w:rPr>
            </w:pPr>
            <w:r w:rsidRPr="008E349E">
              <w:rPr>
                <w:sz w:val="22"/>
                <w:szCs w:val="22"/>
              </w:rPr>
              <w:t>+1</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rPr>
                <w:sz w:val="22"/>
                <w:szCs w:val="22"/>
              </w:rPr>
            </w:pPr>
            <w:r w:rsidRPr="008E349E">
              <w:rPr>
                <w:sz w:val="22"/>
                <w:szCs w:val="22"/>
              </w:rPr>
              <w:t>4</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 xml:space="preserve">Оборот малых предприятий (без микропредприятий) млн. руб.          </w:t>
            </w:r>
          </w:p>
        </w:tc>
        <w:tc>
          <w:tcPr>
            <w:tcW w:w="462" w:type="pct"/>
            <w:gridSpan w:val="2"/>
          </w:tcPr>
          <w:p w:rsidR="009D7338" w:rsidRPr="008E349E" w:rsidRDefault="009D7338" w:rsidP="003B47D9">
            <w:pPr>
              <w:autoSpaceDE w:val="0"/>
              <w:autoSpaceDN w:val="0"/>
              <w:adjustRightInd w:val="0"/>
              <w:jc w:val="center"/>
              <w:rPr>
                <w:sz w:val="22"/>
                <w:szCs w:val="22"/>
              </w:rPr>
            </w:pPr>
            <w:r w:rsidRPr="008E349E">
              <w:rPr>
                <w:sz w:val="22"/>
                <w:szCs w:val="22"/>
              </w:rPr>
              <w:t>790</w:t>
            </w:r>
          </w:p>
        </w:tc>
        <w:tc>
          <w:tcPr>
            <w:tcW w:w="358" w:type="pct"/>
          </w:tcPr>
          <w:p w:rsidR="009D7338" w:rsidRPr="008E349E" w:rsidRDefault="009D7338" w:rsidP="003B47D9">
            <w:pPr>
              <w:jc w:val="center"/>
              <w:rPr>
                <w:sz w:val="22"/>
                <w:szCs w:val="22"/>
              </w:rPr>
            </w:pPr>
            <w:r w:rsidRPr="008E349E">
              <w:rPr>
                <w:sz w:val="22"/>
                <w:szCs w:val="22"/>
              </w:rPr>
              <w:t>988,8</w:t>
            </w:r>
          </w:p>
          <w:p w:rsidR="009D7338" w:rsidRPr="008E349E" w:rsidRDefault="009D7338" w:rsidP="003B47D9">
            <w:pPr>
              <w:jc w:val="center"/>
              <w:rPr>
                <w:sz w:val="22"/>
                <w:szCs w:val="22"/>
              </w:rPr>
            </w:pPr>
          </w:p>
        </w:tc>
        <w:tc>
          <w:tcPr>
            <w:tcW w:w="430" w:type="pct"/>
          </w:tcPr>
          <w:p w:rsidR="009D7338" w:rsidRPr="008E349E" w:rsidRDefault="009D7338" w:rsidP="003B47D9">
            <w:pPr>
              <w:jc w:val="center"/>
              <w:rPr>
                <w:sz w:val="22"/>
                <w:szCs w:val="22"/>
              </w:rPr>
            </w:pPr>
            <w:r w:rsidRPr="008E349E">
              <w:rPr>
                <w:sz w:val="22"/>
                <w:szCs w:val="22"/>
              </w:rPr>
              <w:t>+198,8</w:t>
            </w: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sidRPr="008E349E">
              <w:rPr>
                <w:b/>
                <w:sz w:val="22"/>
                <w:szCs w:val="22"/>
              </w:rPr>
              <w:t>2</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0,5</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0,96</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1E242D" w:rsidRDefault="009D7338" w:rsidP="003B47D9">
            <w:pPr>
              <w:jc w:val="center"/>
              <w:rPr>
                <w:b/>
                <w:sz w:val="22"/>
                <w:szCs w:val="22"/>
              </w:rPr>
            </w:pPr>
            <w:r>
              <w:rPr>
                <w:b/>
                <w:sz w:val="22"/>
                <w:szCs w:val="22"/>
                <w:lang w:val="en-US"/>
              </w:rPr>
              <w:t>&lt;</w:t>
            </w:r>
            <w:r>
              <w:rPr>
                <w:b/>
                <w:sz w:val="22"/>
                <w:szCs w:val="22"/>
              </w:rPr>
              <w:t>0,5</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sidRPr="008E349E">
              <w:rPr>
                <w:b/>
                <w:sz w:val="22"/>
                <w:szCs w:val="22"/>
              </w:rPr>
              <w:t>Развитие  внутреннего и въездного туризма  на   территории   муниципального района «Ижемский» на 2013 – 2015 годы</w:t>
            </w:r>
          </w:p>
        </w:tc>
      </w:tr>
      <w:tr w:rsidR="009D7338" w:rsidRPr="008E349E" w:rsidTr="003B47D9">
        <w:tc>
          <w:tcPr>
            <w:tcW w:w="263"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1</w:t>
            </w:r>
          </w:p>
        </w:tc>
        <w:tc>
          <w:tcPr>
            <w:tcW w:w="2631"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Количество выпущенной рекламно -информационной  печатной продукции о туристических ресурсах района (буклеты,</w:t>
            </w:r>
            <w:r w:rsidRPr="008E349E">
              <w:rPr>
                <w:rFonts w:ascii="Times New Roman" w:hAnsi="Times New Roman" w:cs="Times New Roman"/>
                <w:sz w:val="22"/>
                <w:szCs w:val="22"/>
              </w:rPr>
              <w:br/>
              <w:t>путеводители), для представления туристической отрасли района, штук в год</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50</w:t>
            </w:r>
          </w:p>
        </w:tc>
        <w:tc>
          <w:tcPr>
            <w:tcW w:w="358" w:type="pct"/>
            <w:vAlign w:val="center"/>
          </w:tcPr>
          <w:p w:rsidR="009D7338" w:rsidRPr="008E349E" w:rsidRDefault="009D7338" w:rsidP="003B47D9">
            <w:pPr>
              <w:jc w:val="center"/>
              <w:rPr>
                <w:sz w:val="22"/>
                <w:szCs w:val="22"/>
              </w:rPr>
            </w:pPr>
            <w:r w:rsidRPr="008E349E">
              <w:rPr>
                <w:sz w:val="22"/>
                <w:szCs w:val="22"/>
              </w:rPr>
              <w:t>500</w:t>
            </w: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vAlign w:val="center"/>
          </w:tcPr>
          <w:p w:rsidR="009D7338" w:rsidRPr="008E349E" w:rsidRDefault="009D7338" w:rsidP="003B47D9">
            <w:pPr>
              <w:jc w:val="center"/>
              <w:rPr>
                <w:sz w:val="22"/>
                <w:szCs w:val="22"/>
              </w:rPr>
            </w:pPr>
            <w:r w:rsidRPr="008E349E">
              <w:rPr>
                <w:sz w:val="22"/>
                <w:szCs w:val="22"/>
              </w:rPr>
              <w:t>+450</w:t>
            </w: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sidRPr="008E349E">
              <w:rPr>
                <w:sz w:val="22"/>
                <w:szCs w:val="22"/>
              </w:rPr>
              <w:t>3</w:t>
            </w:r>
          </w:p>
        </w:tc>
      </w:tr>
      <w:tr w:rsidR="009D7338" w:rsidRPr="008E349E" w:rsidTr="003B47D9">
        <w:tc>
          <w:tcPr>
            <w:tcW w:w="263"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2</w:t>
            </w:r>
          </w:p>
        </w:tc>
        <w:tc>
          <w:tcPr>
            <w:tcW w:w="2631"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Число подготовленных специалистов в сфере</w:t>
            </w:r>
            <w:r w:rsidRPr="008E349E">
              <w:rPr>
                <w:rFonts w:ascii="Times New Roman" w:hAnsi="Times New Roman" w:cs="Times New Roman"/>
                <w:sz w:val="22"/>
                <w:szCs w:val="22"/>
              </w:rPr>
              <w:br/>
              <w:t xml:space="preserve">туризма, чел. в год                    </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w:t>
            </w:r>
          </w:p>
        </w:tc>
        <w:tc>
          <w:tcPr>
            <w:tcW w:w="358" w:type="pct"/>
            <w:vAlign w:val="center"/>
          </w:tcPr>
          <w:p w:rsidR="009D7338" w:rsidRPr="008E349E" w:rsidRDefault="009D7338" w:rsidP="003B47D9">
            <w:pPr>
              <w:jc w:val="center"/>
              <w:rPr>
                <w:sz w:val="22"/>
                <w:szCs w:val="22"/>
              </w:rPr>
            </w:pPr>
            <w:r w:rsidRPr="008E349E">
              <w:rPr>
                <w:sz w:val="22"/>
                <w:szCs w:val="22"/>
              </w:rPr>
              <w:t>0</w:t>
            </w:r>
          </w:p>
          <w:p w:rsidR="009D7338" w:rsidRPr="008E349E" w:rsidRDefault="009D7338" w:rsidP="003B47D9">
            <w:pPr>
              <w:jc w:val="center"/>
              <w:rPr>
                <w:sz w:val="22"/>
                <w:szCs w:val="22"/>
              </w:rPr>
            </w:pPr>
          </w:p>
        </w:tc>
        <w:tc>
          <w:tcPr>
            <w:tcW w:w="430" w:type="pct"/>
            <w:vAlign w:val="center"/>
          </w:tcPr>
          <w:p w:rsidR="009D7338" w:rsidRPr="008E349E" w:rsidRDefault="009D7338" w:rsidP="003B47D9">
            <w:pPr>
              <w:jc w:val="center"/>
              <w:rPr>
                <w:sz w:val="22"/>
                <w:szCs w:val="22"/>
              </w:rPr>
            </w:pPr>
            <w:r w:rsidRPr="008E349E">
              <w:rPr>
                <w:sz w:val="22"/>
                <w:szCs w:val="22"/>
              </w:rPr>
              <w:t>-1</w:t>
            </w: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3</w:t>
            </w:r>
          </w:p>
        </w:tc>
        <w:tc>
          <w:tcPr>
            <w:tcW w:w="2631"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Количество созданных рабочих мест в сфере</w:t>
            </w:r>
            <w:r w:rsidRPr="008E349E">
              <w:rPr>
                <w:rFonts w:ascii="Times New Roman" w:hAnsi="Times New Roman" w:cs="Times New Roman"/>
                <w:sz w:val="22"/>
                <w:szCs w:val="22"/>
              </w:rPr>
              <w:br/>
              <w:t xml:space="preserve">туризма, мест в год                 </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w:t>
            </w:r>
          </w:p>
        </w:tc>
        <w:tc>
          <w:tcPr>
            <w:tcW w:w="358" w:type="pct"/>
            <w:vAlign w:val="center"/>
          </w:tcPr>
          <w:p w:rsidR="009D7338" w:rsidRPr="008E349E" w:rsidRDefault="009D7338" w:rsidP="003B47D9">
            <w:pPr>
              <w:jc w:val="center"/>
              <w:rPr>
                <w:sz w:val="22"/>
                <w:szCs w:val="22"/>
              </w:rPr>
            </w:pPr>
            <w:r w:rsidRPr="008E349E">
              <w:rPr>
                <w:sz w:val="22"/>
                <w:szCs w:val="22"/>
              </w:rPr>
              <w:t>1</w:t>
            </w:r>
          </w:p>
          <w:p w:rsidR="009D7338" w:rsidRPr="008E349E" w:rsidRDefault="009D7338" w:rsidP="003B47D9">
            <w:pPr>
              <w:jc w:val="center"/>
              <w:rPr>
                <w:sz w:val="22"/>
                <w:szCs w:val="22"/>
              </w:rPr>
            </w:pPr>
          </w:p>
        </w:tc>
        <w:tc>
          <w:tcPr>
            <w:tcW w:w="430" w:type="pct"/>
            <w:vAlign w:val="center"/>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sidRPr="008E349E">
              <w:rPr>
                <w:sz w:val="22"/>
                <w:szCs w:val="22"/>
              </w:rPr>
              <w:t>2</w:t>
            </w:r>
          </w:p>
        </w:tc>
      </w:tr>
      <w:tr w:rsidR="009D7338" w:rsidRPr="008E349E" w:rsidTr="003B47D9">
        <w:tc>
          <w:tcPr>
            <w:tcW w:w="263"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lastRenderedPageBreak/>
              <w:t>4</w:t>
            </w:r>
          </w:p>
        </w:tc>
        <w:tc>
          <w:tcPr>
            <w:tcW w:w="2631"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Количество туристических туров, ед.</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w:t>
            </w:r>
          </w:p>
        </w:tc>
        <w:tc>
          <w:tcPr>
            <w:tcW w:w="358" w:type="pct"/>
            <w:vAlign w:val="center"/>
          </w:tcPr>
          <w:p w:rsidR="009D7338" w:rsidRPr="008E349E" w:rsidRDefault="009D7338" w:rsidP="003B47D9">
            <w:pPr>
              <w:jc w:val="center"/>
              <w:rPr>
                <w:sz w:val="22"/>
                <w:szCs w:val="22"/>
              </w:rPr>
            </w:pPr>
            <w:r w:rsidRPr="008E349E">
              <w:rPr>
                <w:sz w:val="22"/>
                <w:szCs w:val="22"/>
              </w:rPr>
              <w:t>1</w:t>
            </w:r>
          </w:p>
        </w:tc>
        <w:tc>
          <w:tcPr>
            <w:tcW w:w="430" w:type="pct"/>
            <w:vAlign w:val="center"/>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sidRPr="008E349E">
              <w:rPr>
                <w:sz w:val="22"/>
                <w:szCs w:val="22"/>
              </w:rPr>
              <w:t>2</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sidRPr="008E349E">
              <w:rPr>
                <w:b/>
                <w:sz w:val="22"/>
                <w:szCs w:val="22"/>
              </w:rPr>
              <w:t>8</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2</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0,8</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1E242D" w:rsidRDefault="009D7338" w:rsidP="003B47D9">
            <w:pPr>
              <w:jc w:val="center"/>
              <w:rPr>
                <w:b/>
                <w:sz w:val="22"/>
                <w:szCs w:val="22"/>
                <w:lang w:val="en-US"/>
              </w:rPr>
            </w:pPr>
            <w:r>
              <w:rPr>
                <w:b/>
                <w:sz w:val="22"/>
                <w:szCs w:val="22"/>
                <w:lang w:val="en-US"/>
              </w:rPr>
              <w:t>&gt;</w:t>
            </w:r>
            <w:r>
              <w:rPr>
                <w:b/>
                <w:sz w:val="22"/>
                <w:szCs w:val="22"/>
              </w:rPr>
              <w:t>1</w:t>
            </w:r>
          </w:p>
        </w:tc>
      </w:tr>
      <w:tr w:rsidR="009D7338" w:rsidRPr="008E349E" w:rsidTr="003B47D9">
        <w:tc>
          <w:tcPr>
            <w:tcW w:w="5000" w:type="pct"/>
            <w:gridSpan w:val="8"/>
          </w:tcPr>
          <w:p w:rsidR="009D7338" w:rsidRPr="008E349E" w:rsidRDefault="009D7338" w:rsidP="009D7338">
            <w:pPr>
              <w:pStyle w:val="a3"/>
              <w:numPr>
                <w:ilvl w:val="0"/>
                <w:numId w:val="1"/>
              </w:numPr>
              <w:autoSpaceDE w:val="0"/>
              <w:autoSpaceDN w:val="0"/>
              <w:adjustRightInd w:val="0"/>
              <w:jc w:val="center"/>
              <w:rPr>
                <w:b/>
                <w:sz w:val="22"/>
                <w:szCs w:val="22"/>
              </w:rPr>
            </w:pPr>
            <w:r w:rsidRPr="008E349E">
              <w:rPr>
                <w:b/>
                <w:sz w:val="22"/>
                <w:szCs w:val="22"/>
              </w:rPr>
              <w:t>Организация транспортного обслуживания населения на   территории  муниципального района «Ижемский» (2014-2016 годы)</w:t>
            </w:r>
          </w:p>
        </w:tc>
      </w:tr>
      <w:tr w:rsidR="009D7338" w:rsidRPr="008E349E" w:rsidTr="003B47D9">
        <w:tc>
          <w:tcPr>
            <w:tcW w:w="263" w:type="pct"/>
          </w:tcPr>
          <w:p w:rsidR="009D7338" w:rsidRPr="008E349E" w:rsidRDefault="009D7338" w:rsidP="003B47D9">
            <w:pPr>
              <w:pStyle w:val="ConsPlusCell"/>
              <w:rPr>
                <w:rFonts w:ascii="Times New Roman" w:eastAsia="Calibri" w:hAnsi="Times New Roman" w:cs="Times New Roman"/>
                <w:sz w:val="22"/>
                <w:szCs w:val="22"/>
              </w:rPr>
            </w:pPr>
            <w:r w:rsidRPr="008E349E">
              <w:rPr>
                <w:rFonts w:ascii="Times New Roman" w:eastAsia="Calibri" w:hAnsi="Times New Roman" w:cs="Times New Roman"/>
                <w:sz w:val="22"/>
                <w:szCs w:val="22"/>
              </w:rPr>
              <w:t>1</w:t>
            </w:r>
          </w:p>
        </w:tc>
        <w:tc>
          <w:tcPr>
            <w:tcW w:w="2631" w:type="pct"/>
          </w:tcPr>
          <w:p w:rsidR="009D7338" w:rsidRPr="008E349E" w:rsidRDefault="009D7338" w:rsidP="003B47D9">
            <w:pPr>
              <w:pStyle w:val="ConsPlusCell"/>
              <w:rPr>
                <w:rFonts w:ascii="Times New Roman" w:hAnsi="Times New Roman" w:cs="Times New Roman"/>
                <w:sz w:val="22"/>
                <w:szCs w:val="22"/>
              </w:rPr>
            </w:pPr>
            <w:r w:rsidRPr="008E349E">
              <w:rPr>
                <w:rFonts w:ascii="Times New Roman" w:eastAsia="Calibri" w:hAnsi="Times New Roman" w:cs="Times New Roman"/>
                <w:sz w:val="22"/>
                <w:szCs w:val="22"/>
              </w:rPr>
              <w:t>Доля рейсов, фактически выполненных в соответствии  с договором при осуществлении пассажирских перевозок автомобильным транспортом</w:t>
            </w:r>
            <w:r w:rsidRPr="008E349E">
              <w:rPr>
                <w:rFonts w:ascii="Times New Roman" w:hAnsi="Times New Roman" w:cs="Times New Roman"/>
                <w:sz w:val="22"/>
                <w:szCs w:val="22"/>
              </w:rPr>
              <w:t>, %</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100</w:t>
            </w:r>
          </w:p>
        </w:tc>
        <w:tc>
          <w:tcPr>
            <w:tcW w:w="358" w:type="pct"/>
            <w:vAlign w:val="center"/>
          </w:tcPr>
          <w:p w:rsidR="009D7338" w:rsidRPr="008E349E" w:rsidRDefault="009D7338" w:rsidP="003B47D9">
            <w:pPr>
              <w:jc w:val="center"/>
              <w:rPr>
                <w:sz w:val="22"/>
                <w:szCs w:val="22"/>
              </w:rPr>
            </w:pPr>
            <w:r w:rsidRPr="008E349E">
              <w:rPr>
                <w:sz w:val="22"/>
                <w:szCs w:val="22"/>
              </w:rPr>
              <w:t>99</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vAlign w:val="center"/>
          </w:tcPr>
          <w:p w:rsidR="009D7338" w:rsidRPr="008E349E" w:rsidRDefault="009D7338" w:rsidP="003B47D9">
            <w:pPr>
              <w:jc w:val="center"/>
              <w:rPr>
                <w:sz w:val="22"/>
                <w:szCs w:val="22"/>
              </w:rPr>
            </w:pPr>
            <w:r w:rsidRPr="008E349E">
              <w:rPr>
                <w:sz w:val="22"/>
                <w:szCs w:val="22"/>
              </w:rPr>
              <w:t>-1</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0</w:t>
            </w:r>
          </w:p>
        </w:tc>
      </w:tr>
      <w:tr w:rsidR="009D7338" w:rsidRPr="008E349E" w:rsidTr="003B47D9">
        <w:tc>
          <w:tcPr>
            <w:tcW w:w="263" w:type="pct"/>
          </w:tcPr>
          <w:p w:rsidR="009D7338" w:rsidRPr="008E349E" w:rsidRDefault="009D7338" w:rsidP="003B47D9">
            <w:pPr>
              <w:pStyle w:val="ConsPlusCell"/>
              <w:rPr>
                <w:rFonts w:ascii="Times New Roman" w:eastAsia="Calibri" w:hAnsi="Times New Roman" w:cs="Times New Roman"/>
                <w:sz w:val="22"/>
                <w:szCs w:val="22"/>
              </w:rPr>
            </w:pPr>
            <w:r w:rsidRPr="008E349E">
              <w:rPr>
                <w:rFonts w:ascii="Times New Roman" w:eastAsia="Calibri" w:hAnsi="Times New Roman" w:cs="Times New Roman"/>
                <w:sz w:val="22"/>
                <w:szCs w:val="22"/>
              </w:rPr>
              <w:t>2</w:t>
            </w:r>
          </w:p>
        </w:tc>
        <w:tc>
          <w:tcPr>
            <w:tcW w:w="2631" w:type="pct"/>
          </w:tcPr>
          <w:p w:rsidR="009D7338" w:rsidRPr="008E349E" w:rsidRDefault="009D7338" w:rsidP="003B47D9">
            <w:pPr>
              <w:pStyle w:val="ConsPlusCell"/>
              <w:rPr>
                <w:rFonts w:ascii="Times New Roman" w:eastAsia="Calibri" w:hAnsi="Times New Roman" w:cs="Times New Roman"/>
                <w:sz w:val="22"/>
                <w:szCs w:val="22"/>
              </w:rPr>
            </w:pPr>
            <w:r w:rsidRPr="008E349E">
              <w:rPr>
                <w:rFonts w:ascii="Times New Roman" w:eastAsia="Calibri" w:hAnsi="Times New Roman" w:cs="Times New Roman"/>
                <w:sz w:val="22"/>
                <w:szCs w:val="22"/>
              </w:rPr>
              <w:t>Доля рейсов, фактически выполненных в соответствии  с договором при осуществлении пассажирских перевозок водным транспортом, %</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100</w:t>
            </w:r>
          </w:p>
        </w:tc>
        <w:tc>
          <w:tcPr>
            <w:tcW w:w="358" w:type="pct"/>
            <w:vAlign w:val="center"/>
          </w:tcPr>
          <w:p w:rsidR="009D7338" w:rsidRPr="008E349E" w:rsidRDefault="009D7338" w:rsidP="003B47D9">
            <w:pPr>
              <w:jc w:val="center"/>
              <w:rPr>
                <w:sz w:val="22"/>
                <w:szCs w:val="22"/>
              </w:rPr>
            </w:pPr>
            <w:r w:rsidRPr="008E349E">
              <w:rPr>
                <w:sz w:val="22"/>
                <w:szCs w:val="22"/>
              </w:rPr>
              <w:t>98</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tcPr>
          <w:p w:rsidR="009D7338" w:rsidRPr="008E349E" w:rsidRDefault="009D7338" w:rsidP="003B47D9">
            <w:pPr>
              <w:jc w:val="center"/>
              <w:rPr>
                <w:sz w:val="22"/>
                <w:szCs w:val="22"/>
              </w:rPr>
            </w:pPr>
            <w:r w:rsidRPr="008E349E">
              <w:rPr>
                <w:sz w:val="22"/>
                <w:szCs w:val="22"/>
              </w:rPr>
              <w:t>-2</w:t>
            </w: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p>
        </w:tc>
        <w:tc>
          <w:tcPr>
            <w:tcW w:w="2631"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w:t>
            </w:r>
          </w:p>
        </w:tc>
        <w:tc>
          <w:tcPr>
            <w:tcW w:w="462" w:type="pct"/>
            <w:gridSpan w:val="2"/>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42,8</w:t>
            </w:r>
          </w:p>
        </w:tc>
        <w:tc>
          <w:tcPr>
            <w:tcW w:w="358" w:type="pct"/>
            <w:vAlign w:val="center"/>
          </w:tcPr>
          <w:p w:rsidR="009D7338" w:rsidRPr="008E349E" w:rsidRDefault="009D7338" w:rsidP="003B47D9">
            <w:pPr>
              <w:jc w:val="center"/>
              <w:rPr>
                <w:sz w:val="22"/>
                <w:szCs w:val="22"/>
              </w:rPr>
            </w:pPr>
            <w:r w:rsidRPr="008E349E">
              <w:rPr>
                <w:sz w:val="22"/>
                <w:szCs w:val="22"/>
              </w:rPr>
              <w:t>43,99</w:t>
            </w: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30" w:type="pct"/>
            <w:vAlign w:val="center"/>
          </w:tcPr>
          <w:p w:rsidR="009D7338" w:rsidRPr="008E349E" w:rsidRDefault="009D7338" w:rsidP="003B47D9">
            <w:pPr>
              <w:jc w:val="center"/>
              <w:rPr>
                <w:sz w:val="22"/>
                <w:szCs w:val="22"/>
              </w:rPr>
            </w:pPr>
            <w:r w:rsidRPr="008E349E">
              <w:rPr>
                <w:sz w:val="22"/>
                <w:szCs w:val="22"/>
              </w:rPr>
              <w:t>+1,19</w:t>
            </w: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sidRPr="008E349E">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sidRPr="008E349E">
              <w:rPr>
                <w:b/>
                <w:sz w:val="22"/>
                <w:szCs w:val="22"/>
              </w:rPr>
              <w:t>2</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0,7</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0,98</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0,7</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Pr>
                <w:b/>
                <w:sz w:val="22"/>
                <w:szCs w:val="22"/>
              </w:rPr>
              <w:t>Развитие образования в муниципальном районе «Ижемский» (2013-2020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tcPr>
          <w:p w:rsidR="009D7338" w:rsidRPr="008E349E" w:rsidRDefault="009D7338" w:rsidP="003B47D9">
            <w:pPr>
              <w:jc w:val="both"/>
              <w:rPr>
                <w:sz w:val="22"/>
                <w:szCs w:val="22"/>
              </w:rPr>
            </w:pPr>
            <w:r w:rsidRPr="008E349E">
              <w:rPr>
                <w:sz w:val="22"/>
                <w:szCs w:val="22"/>
              </w:rPr>
              <w:t>Доля образовательных учреждений перешедших на ФГТ, %</w:t>
            </w:r>
          </w:p>
        </w:tc>
        <w:tc>
          <w:tcPr>
            <w:tcW w:w="462" w:type="pct"/>
            <w:gridSpan w:val="2"/>
          </w:tcPr>
          <w:p w:rsidR="009D7338" w:rsidRPr="008E349E" w:rsidRDefault="009D7338" w:rsidP="003B47D9">
            <w:pPr>
              <w:jc w:val="center"/>
              <w:rPr>
                <w:sz w:val="22"/>
                <w:szCs w:val="22"/>
              </w:rPr>
            </w:pPr>
            <w:r w:rsidRPr="008E349E">
              <w:rPr>
                <w:sz w:val="22"/>
                <w:szCs w:val="22"/>
              </w:rPr>
              <w:t>70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r w:rsidRPr="008E349E">
              <w:rPr>
                <w:sz w:val="22"/>
                <w:szCs w:val="22"/>
              </w:rPr>
              <w:t>+30</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tcPr>
          <w:p w:rsidR="009D7338" w:rsidRPr="008E349E" w:rsidRDefault="009D7338" w:rsidP="003B47D9">
            <w:pPr>
              <w:ind w:right="-2"/>
              <w:jc w:val="both"/>
              <w:rPr>
                <w:sz w:val="22"/>
                <w:szCs w:val="22"/>
              </w:rPr>
            </w:pPr>
            <w:r w:rsidRPr="008E349E">
              <w:rPr>
                <w:sz w:val="22"/>
                <w:szCs w:val="22"/>
              </w:rPr>
              <w:t>Доля педагогических и руководящих работников, имеющих первую и высшую квалификационные категории,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60</w:t>
            </w:r>
          </w:p>
          <w:p w:rsidR="009D7338" w:rsidRPr="008E349E" w:rsidRDefault="009D7338" w:rsidP="003B47D9">
            <w:pPr>
              <w:jc w:val="center"/>
              <w:rPr>
                <w:sz w:val="22"/>
                <w:szCs w:val="22"/>
              </w:rPr>
            </w:pPr>
          </w:p>
        </w:tc>
        <w:tc>
          <w:tcPr>
            <w:tcW w:w="358" w:type="pct"/>
          </w:tcPr>
          <w:p w:rsidR="009D7338" w:rsidRPr="008E349E" w:rsidRDefault="009D7338" w:rsidP="003B47D9">
            <w:pPr>
              <w:jc w:val="center"/>
              <w:rPr>
                <w:sz w:val="22"/>
                <w:szCs w:val="22"/>
              </w:rPr>
            </w:pPr>
            <w:r w:rsidRPr="008E349E">
              <w:rPr>
                <w:sz w:val="22"/>
                <w:szCs w:val="22"/>
              </w:rPr>
              <w:t>44</w:t>
            </w:r>
          </w:p>
        </w:tc>
        <w:tc>
          <w:tcPr>
            <w:tcW w:w="430" w:type="pct"/>
          </w:tcPr>
          <w:p w:rsidR="009D7338" w:rsidRPr="008E349E" w:rsidRDefault="009D7338" w:rsidP="003B47D9">
            <w:pPr>
              <w:jc w:val="center"/>
              <w:rPr>
                <w:sz w:val="22"/>
                <w:szCs w:val="22"/>
              </w:rPr>
            </w:pPr>
            <w:r w:rsidRPr="008E349E">
              <w:rPr>
                <w:sz w:val="22"/>
                <w:szCs w:val="22"/>
              </w:rPr>
              <w:t>-16</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p>
        </w:tc>
        <w:tc>
          <w:tcPr>
            <w:tcW w:w="2631" w:type="pct"/>
          </w:tcPr>
          <w:p w:rsidR="009D7338" w:rsidRPr="008E349E" w:rsidRDefault="009D7338" w:rsidP="003B47D9">
            <w:pPr>
              <w:jc w:val="both"/>
              <w:rPr>
                <w:sz w:val="22"/>
                <w:szCs w:val="22"/>
              </w:rPr>
            </w:pPr>
            <w:r w:rsidRPr="008E349E">
              <w:rPr>
                <w:sz w:val="22"/>
                <w:szCs w:val="22"/>
              </w:rPr>
              <w:t>Доля педагогических работников, применяющих инновационные образовательные технологии в процессе обучения и воспитания детей,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30</w:t>
            </w:r>
          </w:p>
        </w:tc>
        <w:tc>
          <w:tcPr>
            <w:tcW w:w="358" w:type="pct"/>
          </w:tcPr>
          <w:p w:rsidR="009D7338" w:rsidRPr="008E349E" w:rsidRDefault="009D7338" w:rsidP="003B47D9">
            <w:pPr>
              <w:jc w:val="center"/>
              <w:rPr>
                <w:sz w:val="22"/>
                <w:szCs w:val="22"/>
              </w:rPr>
            </w:pPr>
            <w:r w:rsidRPr="008E349E">
              <w:rPr>
                <w:sz w:val="22"/>
                <w:szCs w:val="22"/>
              </w:rPr>
              <w:t>90</w:t>
            </w:r>
          </w:p>
        </w:tc>
        <w:tc>
          <w:tcPr>
            <w:tcW w:w="430" w:type="pct"/>
          </w:tcPr>
          <w:p w:rsidR="009D7338" w:rsidRPr="008E349E" w:rsidRDefault="009D7338" w:rsidP="003B47D9">
            <w:pPr>
              <w:jc w:val="center"/>
              <w:rPr>
                <w:sz w:val="22"/>
                <w:szCs w:val="22"/>
              </w:rPr>
            </w:pPr>
            <w:r w:rsidRPr="008E349E">
              <w:rPr>
                <w:sz w:val="22"/>
                <w:szCs w:val="22"/>
              </w:rPr>
              <w:t>+60</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4</w:t>
            </w:r>
          </w:p>
        </w:tc>
        <w:tc>
          <w:tcPr>
            <w:tcW w:w="2631" w:type="pct"/>
          </w:tcPr>
          <w:p w:rsidR="009D7338" w:rsidRPr="008E349E" w:rsidRDefault="009D7338" w:rsidP="003B47D9">
            <w:pPr>
              <w:jc w:val="both"/>
              <w:rPr>
                <w:sz w:val="22"/>
                <w:szCs w:val="22"/>
              </w:rPr>
            </w:pPr>
            <w:r w:rsidRPr="008E349E">
              <w:rPr>
                <w:sz w:val="22"/>
                <w:szCs w:val="22"/>
              </w:rPr>
              <w:t>Доля педагогов – победителей конкурсов различного уровня,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7</w:t>
            </w:r>
          </w:p>
        </w:tc>
        <w:tc>
          <w:tcPr>
            <w:tcW w:w="358" w:type="pct"/>
          </w:tcPr>
          <w:p w:rsidR="009D7338" w:rsidRPr="008E349E" w:rsidRDefault="009D7338" w:rsidP="003B47D9">
            <w:pPr>
              <w:jc w:val="center"/>
              <w:rPr>
                <w:sz w:val="22"/>
                <w:szCs w:val="22"/>
              </w:rPr>
            </w:pPr>
            <w:r w:rsidRPr="008E349E">
              <w:rPr>
                <w:sz w:val="22"/>
                <w:szCs w:val="22"/>
              </w:rPr>
              <w:t>8,4</w:t>
            </w:r>
          </w:p>
        </w:tc>
        <w:tc>
          <w:tcPr>
            <w:tcW w:w="430" w:type="pct"/>
          </w:tcPr>
          <w:p w:rsidR="009D7338" w:rsidRPr="008E349E" w:rsidRDefault="009D7338" w:rsidP="003B47D9">
            <w:pPr>
              <w:jc w:val="center"/>
              <w:rPr>
                <w:sz w:val="22"/>
                <w:szCs w:val="22"/>
              </w:rPr>
            </w:pPr>
            <w:r w:rsidRPr="008E349E">
              <w:rPr>
                <w:sz w:val="22"/>
                <w:szCs w:val="22"/>
              </w:rPr>
              <w:t>+1,4</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5</w:t>
            </w:r>
          </w:p>
        </w:tc>
        <w:tc>
          <w:tcPr>
            <w:tcW w:w="2631" w:type="pct"/>
          </w:tcPr>
          <w:p w:rsidR="009D7338" w:rsidRPr="008E349E" w:rsidRDefault="009D7338" w:rsidP="003B47D9">
            <w:pPr>
              <w:jc w:val="both"/>
              <w:rPr>
                <w:sz w:val="22"/>
                <w:szCs w:val="22"/>
              </w:rPr>
            </w:pPr>
            <w:r w:rsidRPr="008E349E">
              <w:rPr>
                <w:sz w:val="22"/>
                <w:szCs w:val="22"/>
              </w:rPr>
              <w:t>Удовлетворенность населения качеством дошкольного образования, %</w:t>
            </w:r>
          </w:p>
        </w:tc>
        <w:tc>
          <w:tcPr>
            <w:tcW w:w="462" w:type="pct"/>
            <w:gridSpan w:val="2"/>
          </w:tcPr>
          <w:p w:rsidR="009D7338" w:rsidRPr="008E349E" w:rsidRDefault="009D7338" w:rsidP="003B47D9">
            <w:pPr>
              <w:jc w:val="center"/>
              <w:rPr>
                <w:sz w:val="22"/>
                <w:szCs w:val="22"/>
              </w:rPr>
            </w:pPr>
            <w:r w:rsidRPr="008E349E">
              <w:rPr>
                <w:sz w:val="22"/>
                <w:szCs w:val="22"/>
              </w:rPr>
              <w:t>100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6</w:t>
            </w:r>
          </w:p>
        </w:tc>
        <w:tc>
          <w:tcPr>
            <w:tcW w:w="2631" w:type="pct"/>
          </w:tcPr>
          <w:p w:rsidR="009D7338" w:rsidRPr="008E349E" w:rsidRDefault="009D7338" w:rsidP="003B47D9">
            <w:pPr>
              <w:jc w:val="both"/>
              <w:rPr>
                <w:sz w:val="22"/>
                <w:szCs w:val="22"/>
              </w:rPr>
            </w:pPr>
            <w:r w:rsidRPr="008E349E">
              <w:rPr>
                <w:sz w:val="22"/>
                <w:szCs w:val="22"/>
              </w:rPr>
              <w:t>Доля детей в возрасте 1-6 лет, состоящих на учете для определения в дошкольные образовательные  учреждения, в общей численности детей в возрасте 1-6 лет, %</w:t>
            </w:r>
          </w:p>
        </w:tc>
        <w:tc>
          <w:tcPr>
            <w:tcW w:w="462" w:type="pct"/>
            <w:gridSpan w:val="2"/>
          </w:tcPr>
          <w:p w:rsidR="009D7338" w:rsidRPr="008E349E" w:rsidRDefault="009D7338" w:rsidP="003B47D9">
            <w:pPr>
              <w:jc w:val="center"/>
              <w:rPr>
                <w:sz w:val="22"/>
                <w:szCs w:val="22"/>
              </w:rPr>
            </w:pPr>
            <w:r w:rsidRPr="008E349E">
              <w:rPr>
                <w:sz w:val="22"/>
                <w:szCs w:val="22"/>
              </w:rPr>
              <w:t>14,8</w:t>
            </w:r>
          </w:p>
        </w:tc>
        <w:tc>
          <w:tcPr>
            <w:tcW w:w="358" w:type="pct"/>
          </w:tcPr>
          <w:p w:rsidR="009D7338" w:rsidRPr="008E349E" w:rsidRDefault="009D7338" w:rsidP="003B47D9">
            <w:pPr>
              <w:jc w:val="center"/>
              <w:rPr>
                <w:sz w:val="22"/>
                <w:szCs w:val="22"/>
              </w:rPr>
            </w:pPr>
            <w:r w:rsidRPr="008E349E">
              <w:rPr>
                <w:sz w:val="22"/>
                <w:szCs w:val="22"/>
              </w:rPr>
              <w:t>7,7</w:t>
            </w:r>
          </w:p>
        </w:tc>
        <w:tc>
          <w:tcPr>
            <w:tcW w:w="430" w:type="pct"/>
          </w:tcPr>
          <w:p w:rsidR="009D7338" w:rsidRPr="008E349E" w:rsidRDefault="009D7338" w:rsidP="003B47D9">
            <w:pPr>
              <w:jc w:val="center"/>
              <w:rPr>
                <w:sz w:val="22"/>
                <w:szCs w:val="22"/>
              </w:rPr>
            </w:pPr>
            <w:r w:rsidRPr="008E349E">
              <w:rPr>
                <w:sz w:val="22"/>
                <w:szCs w:val="22"/>
              </w:rPr>
              <w:t>-7,1</w:t>
            </w:r>
          </w:p>
        </w:tc>
        <w:tc>
          <w:tcPr>
            <w:tcW w:w="426" w:type="pct"/>
          </w:tcPr>
          <w:p w:rsidR="009D7338" w:rsidRPr="008E349E" w:rsidRDefault="009D7338" w:rsidP="003B47D9">
            <w:pPr>
              <w:jc w:val="center"/>
              <w:rPr>
                <w:sz w:val="22"/>
                <w:szCs w:val="22"/>
              </w:rPr>
            </w:pPr>
          </w:p>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7</w:t>
            </w:r>
          </w:p>
        </w:tc>
        <w:tc>
          <w:tcPr>
            <w:tcW w:w="2631" w:type="pct"/>
          </w:tcPr>
          <w:p w:rsidR="009D7338" w:rsidRPr="008E349E" w:rsidRDefault="009D7338" w:rsidP="003B47D9">
            <w:pPr>
              <w:jc w:val="both"/>
              <w:rPr>
                <w:sz w:val="22"/>
                <w:szCs w:val="22"/>
              </w:rPr>
            </w:pPr>
            <w:r w:rsidRPr="008E349E">
              <w:rPr>
                <w:sz w:val="22"/>
                <w:szCs w:val="22"/>
              </w:rPr>
              <w:t>Коэффициент посещаемости дошкольных образовательных учреждений, %</w:t>
            </w:r>
          </w:p>
        </w:tc>
        <w:tc>
          <w:tcPr>
            <w:tcW w:w="462" w:type="pct"/>
            <w:gridSpan w:val="2"/>
          </w:tcPr>
          <w:p w:rsidR="009D7338" w:rsidRPr="008E349E" w:rsidRDefault="009D7338" w:rsidP="003B47D9">
            <w:pPr>
              <w:jc w:val="center"/>
              <w:rPr>
                <w:sz w:val="22"/>
                <w:szCs w:val="22"/>
              </w:rPr>
            </w:pPr>
            <w:r w:rsidRPr="008E349E">
              <w:rPr>
                <w:sz w:val="22"/>
                <w:szCs w:val="22"/>
              </w:rPr>
              <w:t>90</w:t>
            </w:r>
          </w:p>
        </w:tc>
        <w:tc>
          <w:tcPr>
            <w:tcW w:w="358" w:type="pct"/>
          </w:tcPr>
          <w:p w:rsidR="009D7338" w:rsidRPr="008E349E" w:rsidRDefault="009D7338" w:rsidP="003B47D9">
            <w:pPr>
              <w:jc w:val="center"/>
              <w:rPr>
                <w:sz w:val="22"/>
                <w:szCs w:val="22"/>
              </w:rPr>
            </w:pPr>
            <w:r w:rsidRPr="008E349E">
              <w:rPr>
                <w:sz w:val="22"/>
                <w:szCs w:val="22"/>
              </w:rPr>
              <w:t>75</w:t>
            </w:r>
          </w:p>
        </w:tc>
        <w:tc>
          <w:tcPr>
            <w:tcW w:w="430" w:type="pct"/>
          </w:tcPr>
          <w:p w:rsidR="009D7338" w:rsidRPr="008E349E" w:rsidRDefault="009D7338" w:rsidP="003B47D9">
            <w:pPr>
              <w:jc w:val="center"/>
              <w:rPr>
                <w:sz w:val="22"/>
                <w:szCs w:val="22"/>
              </w:rPr>
            </w:pPr>
            <w:r w:rsidRPr="008E349E">
              <w:rPr>
                <w:sz w:val="22"/>
                <w:szCs w:val="22"/>
              </w:rPr>
              <w:t>-15</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8</w:t>
            </w:r>
          </w:p>
        </w:tc>
        <w:tc>
          <w:tcPr>
            <w:tcW w:w="2631" w:type="pct"/>
          </w:tcPr>
          <w:p w:rsidR="009D7338" w:rsidRPr="008E349E" w:rsidRDefault="009D7338" w:rsidP="003B47D9">
            <w:pPr>
              <w:jc w:val="both"/>
              <w:rPr>
                <w:sz w:val="22"/>
                <w:szCs w:val="22"/>
              </w:rPr>
            </w:pPr>
            <w:r w:rsidRPr="008E349E">
              <w:rPr>
                <w:sz w:val="22"/>
                <w:szCs w:val="22"/>
              </w:rPr>
              <w:t>Количество дошкольных образовательных учреждений, которые требуют капитального ремонта,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10</w:t>
            </w:r>
          </w:p>
          <w:p w:rsidR="009D7338" w:rsidRPr="008E349E" w:rsidRDefault="009D7338" w:rsidP="003B47D9">
            <w:pPr>
              <w:jc w:val="center"/>
              <w:rPr>
                <w:sz w:val="22"/>
                <w:szCs w:val="22"/>
              </w:rPr>
            </w:pPr>
          </w:p>
        </w:tc>
        <w:tc>
          <w:tcPr>
            <w:tcW w:w="358" w:type="pct"/>
          </w:tcPr>
          <w:p w:rsidR="009D7338" w:rsidRPr="008E349E" w:rsidRDefault="009D7338" w:rsidP="003B47D9">
            <w:pPr>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r w:rsidRPr="008E349E">
              <w:rPr>
                <w:sz w:val="22"/>
                <w:szCs w:val="22"/>
              </w:rPr>
              <w:t>-10</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9</w:t>
            </w:r>
          </w:p>
        </w:tc>
        <w:tc>
          <w:tcPr>
            <w:tcW w:w="2631" w:type="pct"/>
          </w:tcPr>
          <w:p w:rsidR="009D7338" w:rsidRPr="008E349E" w:rsidRDefault="009D7338" w:rsidP="003B47D9">
            <w:pPr>
              <w:jc w:val="both"/>
              <w:rPr>
                <w:sz w:val="22"/>
                <w:szCs w:val="22"/>
              </w:rPr>
            </w:pPr>
            <w:r w:rsidRPr="008E349E">
              <w:rPr>
                <w:sz w:val="22"/>
                <w:szCs w:val="22"/>
              </w:rPr>
              <w:t>Доля образовательных учреждений, условия осуществления образовательной деятельности в которых соответствует      государственным и местным требованиям  в части строительных норм и правил,  санитарных и гигиенических норм,  безопасности и охраны здоровья обучающихся, воспитанников, сотрудников, оборудования учебных помещений, %</w:t>
            </w:r>
          </w:p>
        </w:tc>
        <w:tc>
          <w:tcPr>
            <w:tcW w:w="462" w:type="pct"/>
            <w:gridSpan w:val="2"/>
          </w:tcPr>
          <w:p w:rsidR="009D7338" w:rsidRPr="008E349E" w:rsidRDefault="009D7338" w:rsidP="003B47D9">
            <w:pPr>
              <w:jc w:val="center"/>
              <w:rPr>
                <w:sz w:val="22"/>
                <w:szCs w:val="22"/>
              </w:rPr>
            </w:pPr>
            <w:r w:rsidRPr="008E349E">
              <w:rPr>
                <w:sz w:val="22"/>
                <w:szCs w:val="22"/>
              </w:rPr>
              <w:t>60</w:t>
            </w:r>
          </w:p>
        </w:tc>
        <w:tc>
          <w:tcPr>
            <w:tcW w:w="358" w:type="pct"/>
          </w:tcPr>
          <w:p w:rsidR="009D7338" w:rsidRPr="008E349E" w:rsidRDefault="009D7338" w:rsidP="003B47D9">
            <w:pPr>
              <w:jc w:val="center"/>
              <w:rPr>
                <w:sz w:val="22"/>
                <w:szCs w:val="22"/>
              </w:rPr>
            </w:pPr>
            <w:r w:rsidRPr="008E349E">
              <w:rPr>
                <w:sz w:val="22"/>
                <w:szCs w:val="22"/>
              </w:rPr>
              <w:t>64,5</w:t>
            </w:r>
          </w:p>
        </w:tc>
        <w:tc>
          <w:tcPr>
            <w:tcW w:w="430" w:type="pct"/>
          </w:tcPr>
          <w:p w:rsidR="009D7338" w:rsidRPr="008E349E" w:rsidRDefault="009D7338" w:rsidP="003B47D9">
            <w:pPr>
              <w:jc w:val="center"/>
              <w:rPr>
                <w:sz w:val="22"/>
                <w:szCs w:val="22"/>
              </w:rPr>
            </w:pPr>
            <w:r w:rsidRPr="008E349E">
              <w:rPr>
                <w:sz w:val="22"/>
                <w:szCs w:val="22"/>
              </w:rPr>
              <w:t>+4,5</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10</w:t>
            </w:r>
          </w:p>
        </w:tc>
        <w:tc>
          <w:tcPr>
            <w:tcW w:w="2631" w:type="pct"/>
          </w:tcPr>
          <w:p w:rsidR="009D7338" w:rsidRPr="008E349E" w:rsidRDefault="009D7338" w:rsidP="003B47D9">
            <w:pPr>
              <w:jc w:val="both"/>
              <w:rPr>
                <w:sz w:val="22"/>
                <w:szCs w:val="22"/>
              </w:rPr>
            </w:pPr>
            <w:r w:rsidRPr="008E349E">
              <w:rPr>
                <w:sz w:val="22"/>
                <w:szCs w:val="22"/>
              </w:rPr>
              <w:t xml:space="preserve">Удельный вес образовательных учреждений обеспеченных доступом к сети интернет, %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78</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r w:rsidRPr="008E349E">
              <w:rPr>
                <w:sz w:val="22"/>
                <w:szCs w:val="22"/>
              </w:rPr>
              <w:t>+22</w:t>
            </w:r>
          </w:p>
        </w:tc>
        <w:tc>
          <w:tcPr>
            <w:tcW w:w="426" w:type="pct"/>
          </w:tcPr>
          <w:p w:rsidR="009D7338" w:rsidRPr="008E349E" w:rsidRDefault="009D7338" w:rsidP="003B47D9">
            <w:pPr>
              <w:jc w:val="center"/>
              <w:rPr>
                <w:sz w:val="22"/>
                <w:szCs w:val="22"/>
              </w:rPr>
            </w:pPr>
            <w:r w:rsidRPr="008E349E">
              <w:rPr>
                <w:sz w:val="22"/>
                <w:szCs w:val="22"/>
              </w:rPr>
              <w:t>РП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11</w:t>
            </w:r>
          </w:p>
        </w:tc>
        <w:tc>
          <w:tcPr>
            <w:tcW w:w="2631" w:type="pct"/>
          </w:tcPr>
          <w:p w:rsidR="009D7338" w:rsidRPr="008E349E" w:rsidRDefault="009D7338" w:rsidP="003B47D9">
            <w:pPr>
              <w:jc w:val="both"/>
              <w:rPr>
                <w:sz w:val="22"/>
                <w:szCs w:val="22"/>
              </w:rPr>
            </w:pPr>
            <w:r w:rsidRPr="008E349E">
              <w:rPr>
                <w:sz w:val="22"/>
                <w:szCs w:val="22"/>
              </w:rPr>
              <w:t>Доля общеобразовательных учреждений, имеющих постоянно обновляемый сайт (страничку)  в Интернете,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100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12</w:t>
            </w:r>
          </w:p>
        </w:tc>
        <w:tc>
          <w:tcPr>
            <w:tcW w:w="2631" w:type="pct"/>
          </w:tcPr>
          <w:p w:rsidR="009D7338" w:rsidRPr="008E349E" w:rsidRDefault="009D7338" w:rsidP="003B47D9">
            <w:pPr>
              <w:jc w:val="both"/>
              <w:rPr>
                <w:sz w:val="22"/>
                <w:szCs w:val="22"/>
              </w:rPr>
            </w:pPr>
            <w:r w:rsidRPr="008E349E">
              <w:rPr>
                <w:sz w:val="22"/>
                <w:szCs w:val="22"/>
              </w:rPr>
              <w:t xml:space="preserve">Доля общеобразовательных учреждений, </w:t>
            </w:r>
            <w:r w:rsidRPr="008E349E">
              <w:rPr>
                <w:sz w:val="22"/>
                <w:szCs w:val="22"/>
              </w:rPr>
              <w:lastRenderedPageBreak/>
              <w:t>представляющих общественности ежегодный  отчёт о результатах деятельности,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lastRenderedPageBreak/>
              <w:t>100</w:t>
            </w:r>
          </w:p>
        </w:tc>
        <w:tc>
          <w:tcPr>
            <w:tcW w:w="358" w:type="pct"/>
          </w:tcPr>
          <w:p w:rsidR="009D7338" w:rsidRPr="008E349E" w:rsidRDefault="009D7338" w:rsidP="003B47D9">
            <w:pPr>
              <w:jc w:val="center"/>
              <w:rPr>
                <w:sz w:val="22"/>
                <w:szCs w:val="22"/>
              </w:rPr>
            </w:pPr>
            <w:r w:rsidRPr="008E349E">
              <w:rPr>
                <w:sz w:val="22"/>
                <w:szCs w:val="22"/>
              </w:rPr>
              <w:lastRenderedPageBreak/>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lastRenderedPageBreak/>
              <w:t>13</w:t>
            </w:r>
          </w:p>
        </w:tc>
        <w:tc>
          <w:tcPr>
            <w:tcW w:w="2631" w:type="pct"/>
          </w:tcPr>
          <w:p w:rsidR="009D7338" w:rsidRPr="008E349E" w:rsidRDefault="009D7338" w:rsidP="003B47D9">
            <w:pPr>
              <w:jc w:val="both"/>
              <w:rPr>
                <w:sz w:val="22"/>
                <w:szCs w:val="22"/>
              </w:rPr>
            </w:pPr>
            <w:r w:rsidRPr="008E349E">
              <w:rPr>
                <w:sz w:val="22"/>
                <w:szCs w:val="22"/>
              </w:rPr>
              <w:t>Доля воспитанников первой и второй группы здоровья в общей численности воспитанников,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75</w:t>
            </w:r>
          </w:p>
        </w:tc>
        <w:tc>
          <w:tcPr>
            <w:tcW w:w="358" w:type="pct"/>
          </w:tcPr>
          <w:p w:rsidR="009D7338" w:rsidRPr="008E349E" w:rsidRDefault="009D7338" w:rsidP="003B47D9">
            <w:pPr>
              <w:jc w:val="center"/>
              <w:rPr>
                <w:sz w:val="22"/>
                <w:szCs w:val="22"/>
              </w:rPr>
            </w:pPr>
            <w:r w:rsidRPr="008E349E">
              <w:rPr>
                <w:sz w:val="22"/>
                <w:szCs w:val="22"/>
              </w:rPr>
              <w:t>90</w:t>
            </w:r>
          </w:p>
        </w:tc>
        <w:tc>
          <w:tcPr>
            <w:tcW w:w="430" w:type="pct"/>
          </w:tcPr>
          <w:p w:rsidR="009D7338" w:rsidRPr="008E349E" w:rsidRDefault="009D7338" w:rsidP="003B47D9">
            <w:pPr>
              <w:jc w:val="center"/>
              <w:rPr>
                <w:sz w:val="22"/>
                <w:szCs w:val="22"/>
              </w:rPr>
            </w:pPr>
            <w:r w:rsidRPr="008E349E">
              <w:rPr>
                <w:sz w:val="22"/>
                <w:szCs w:val="22"/>
              </w:rPr>
              <w:t>+15</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r>
              <w:rPr>
                <w:rFonts w:eastAsia="Calibri"/>
                <w:sz w:val="22"/>
                <w:szCs w:val="22"/>
              </w:rPr>
              <w:t>4</w:t>
            </w:r>
          </w:p>
        </w:tc>
        <w:tc>
          <w:tcPr>
            <w:tcW w:w="2631" w:type="pct"/>
          </w:tcPr>
          <w:p w:rsidR="009D7338" w:rsidRPr="008E349E" w:rsidRDefault="009D7338" w:rsidP="003B47D9">
            <w:pPr>
              <w:jc w:val="both"/>
              <w:rPr>
                <w:sz w:val="22"/>
                <w:szCs w:val="22"/>
              </w:rPr>
            </w:pPr>
            <w:r w:rsidRPr="008E349E">
              <w:rPr>
                <w:sz w:val="22"/>
                <w:szCs w:val="22"/>
              </w:rPr>
              <w:t>Доля обучающихся начальной школы и основной школы, перешедших на ФГОС начального общего образования, %</w:t>
            </w:r>
          </w:p>
        </w:tc>
        <w:tc>
          <w:tcPr>
            <w:tcW w:w="462" w:type="pct"/>
            <w:gridSpan w:val="2"/>
          </w:tcPr>
          <w:p w:rsidR="009D7338" w:rsidRPr="008E349E" w:rsidRDefault="009D7338" w:rsidP="003B47D9">
            <w:pPr>
              <w:jc w:val="center"/>
              <w:rPr>
                <w:sz w:val="22"/>
                <w:szCs w:val="22"/>
              </w:rPr>
            </w:pPr>
            <w:r w:rsidRPr="008E349E">
              <w:rPr>
                <w:sz w:val="22"/>
                <w:szCs w:val="22"/>
              </w:rPr>
              <w:t>57</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r w:rsidRPr="008E349E">
              <w:rPr>
                <w:sz w:val="22"/>
                <w:szCs w:val="22"/>
              </w:rPr>
              <w:t>+43</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15</w:t>
            </w:r>
          </w:p>
        </w:tc>
        <w:tc>
          <w:tcPr>
            <w:tcW w:w="2631" w:type="pct"/>
          </w:tcPr>
          <w:p w:rsidR="009D7338" w:rsidRPr="008E349E" w:rsidRDefault="009D7338" w:rsidP="003B47D9">
            <w:pPr>
              <w:ind w:right="-2"/>
              <w:jc w:val="both"/>
              <w:rPr>
                <w:sz w:val="22"/>
                <w:szCs w:val="22"/>
              </w:rPr>
            </w:pPr>
            <w:r w:rsidRPr="008E349E">
              <w:rPr>
                <w:sz w:val="22"/>
                <w:szCs w:val="22"/>
              </w:rPr>
              <w:t>Доля педагогических и руководящих работников, имеющих высшую и первую квалификационные категории,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80</w:t>
            </w:r>
          </w:p>
        </w:tc>
        <w:tc>
          <w:tcPr>
            <w:tcW w:w="358" w:type="pct"/>
          </w:tcPr>
          <w:p w:rsidR="009D7338" w:rsidRPr="008E349E" w:rsidRDefault="009D7338" w:rsidP="003B47D9">
            <w:pPr>
              <w:jc w:val="center"/>
              <w:rPr>
                <w:sz w:val="22"/>
                <w:szCs w:val="22"/>
              </w:rPr>
            </w:pPr>
            <w:r w:rsidRPr="008E349E">
              <w:rPr>
                <w:sz w:val="22"/>
                <w:szCs w:val="22"/>
              </w:rPr>
              <w:t>60</w:t>
            </w:r>
          </w:p>
        </w:tc>
        <w:tc>
          <w:tcPr>
            <w:tcW w:w="430" w:type="pct"/>
          </w:tcPr>
          <w:p w:rsidR="009D7338" w:rsidRPr="008E349E" w:rsidRDefault="009D7338" w:rsidP="003B47D9">
            <w:pPr>
              <w:jc w:val="center"/>
              <w:rPr>
                <w:sz w:val="22"/>
                <w:szCs w:val="22"/>
              </w:rPr>
            </w:pPr>
            <w:r w:rsidRPr="008E349E">
              <w:rPr>
                <w:sz w:val="22"/>
                <w:szCs w:val="22"/>
              </w:rPr>
              <w:t>-20</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16</w:t>
            </w:r>
          </w:p>
        </w:tc>
        <w:tc>
          <w:tcPr>
            <w:tcW w:w="2631" w:type="pct"/>
          </w:tcPr>
          <w:p w:rsidR="009D7338" w:rsidRPr="008E349E" w:rsidRDefault="009D7338" w:rsidP="003B47D9">
            <w:pPr>
              <w:jc w:val="both"/>
              <w:rPr>
                <w:sz w:val="22"/>
                <w:szCs w:val="22"/>
              </w:rPr>
            </w:pPr>
            <w:r w:rsidRPr="008E349E">
              <w:rPr>
                <w:sz w:val="22"/>
                <w:szCs w:val="22"/>
              </w:rPr>
              <w:t>Доля педагогических работников, применяющих инновационные образовательные технологии в процессе обучения и воспитания учащихся,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90</w:t>
            </w:r>
          </w:p>
        </w:tc>
        <w:tc>
          <w:tcPr>
            <w:tcW w:w="358" w:type="pct"/>
          </w:tcPr>
          <w:p w:rsidR="009D7338" w:rsidRPr="008E349E" w:rsidRDefault="009D7338" w:rsidP="003B47D9">
            <w:pPr>
              <w:jc w:val="center"/>
              <w:rPr>
                <w:sz w:val="22"/>
                <w:szCs w:val="22"/>
              </w:rPr>
            </w:pPr>
            <w:r w:rsidRPr="008E349E">
              <w:rPr>
                <w:sz w:val="22"/>
                <w:szCs w:val="22"/>
              </w:rPr>
              <w:t>90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17</w:t>
            </w:r>
          </w:p>
        </w:tc>
        <w:tc>
          <w:tcPr>
            <w:tcW w:w="2631" w:type="pct"/>
          </w:tcPr>
          <w:p w:rsidR="009D7338" w:rsidRPr="008E349E" w:rsidRDefault="009D7338" w:rsidP="003B47D9">
            <w:pPr>
              <w:jc w:val="both"/>
              <w:rPr>
                <w:sz w:val="22"/>
                <w:szCs w:val="22"/>
              </w:rPr>
            </w:pPr>
            <w:r w:rsidRPr="008E349E">
              <w:rPr>
                <w:sz w:val="22"/>
                <w:szCs w:val="22"/>
              </w:rPr>
              <w:t>Доля педагогов – победителей конкурсов различного уровня,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38</w:t>
            </w:r>
          </w:p>
        </w:tc>
        <w:tc>
          <w:tcPr>
            <w:tcW w:w="358" w:type="pct"/>
          </w:tcPr>
          <w:p w:rsidR="009D7338" w:rsidRPr="008E349E" w:rsidRDefault="009D7338" w:rsidP="003B47D9">
            <w:pPr>
              <w:jc w:val="center"/>
              <w:rPr>
                <w:sz w:val="22"/>
                <w:szCs w:val="22"/>
              </w:rPr>
            </w:pPr>
            <w:r w:rsidRPr="008E349E">
              <w:rPr>
                <w:sz w:val="22"/>
                <w:szCs w:val="22"/>
              </w:rPr>
              <w:t>38</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18</w:t>
            </w:r>
          </w:p>
        </w:tc>
        <w:tc>
          <w:tcPr>
            <w:tcW w:w="2631" w:type="pct"/>
          </w:tcPr>
          <w:p w:rsidR="009D7338" w:rsidRPr="008E349E" w:rsidRDefault="009D7338" w:rsidP="003B47D9">
            <w:pPr>
              <w:jc w:val="both"/>
              <w:rPr>
                <w:sz w:val="22"/>
                <w:szCs w:val="22"/>
              </w:rPr>
            </w:pPr>
            <w:r w:rsidRPr="008E349E">
              <w:rPr>
                <w:sz w:val="22"/>
                <w:szCs w:val="22"/>
              </w:rPr>
              <w:t>Доля обучающихся (воспитанников) и их родителей (законных представителей), удовлетворенных качеством предоставляемых образовательных услуг,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100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19</w:t>
            </w:r>
          </w:p>
        </w:tc>
        <w:tc>
          <w:tcPr>
            <w:tcW w:w="2631" w:type="pct"/>
          </w:tcPr>
          <w:p w:rsidR="009D7338" w:rsidRPr="008E349E" w:rsidRDefault="009D7338" w:rsidP="003B47D9">
            <w:pPr>
              <w:jc w:val="both"/>
              <w:rPr>
                <w:sz w:val="22"/>
                <w:szCs w:val="22"/>
              </w:rPr>
            </w:pPr>
            <w:r w:rsidRPr="008E349E">
              <w:rPr>
                <w:sz w:val="22"/>
                <w:szCs w:val="22"/>
              </w:rPr>
              <w:t>Удельный вес численности выпускников 11 классов, получивших по результатам ЕГЭ по обязательным предметам средний балл более 50,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55</w:t>
            </w:r>
          </w:p>
        </w:tc>
        <w:tc>
          <w:tcPr>
            <w:tcW w:w="358" w:type="pct"/>
          </w:tcPr>
          <w:p w:rsidR="009D7338" w:rsidRPr="008E349E" w:rsidRDefault="009D7338" w:rsidP="003B47D9">
            <w:pPr>
              <w:jc w:val="center"/>
              <w:rPr>
                <w:sz w:val="22"/>
                <w:szCs w:val="22"/>
              </w:rPr>
            </w:pPr>
            <w:r w:rsidRPr="008E349E">
              <w:rPr>
                <w:sz w:val="22"/>
                <w:szCs w:val="22"/>
              </w:rPr>
              <w:t>26</w:t>
            </w:r>
          </w:p>
        </w:tc>
        <w:tc>
          <w:tcPr>
            <w:tcW w:w="430" w:type="pct"/>
          </w:tcPr>
          <w:p w:rsidR="009D7338" w:rsidRPr="008E349E" w:rsidRDefault="009D7338" w:rsidP="003B47D9">
            <w:pPr>
              <w:jc w:val="center"/>
              <w:rPr>
                <w:sz w:val="22"/>
                <w:szCs w:val="22"/>
              </w:rPr>
            </w:pPr>
            <w:r w:rsidRPr="008E349E">
              <w:rPr>
                <w:sz w:val="22"/>
                <w:szCs w:val="22"/>
              </w:rPr>
              <w:t>-29</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20</w:t>
            </w:r>
          </w:p>
        </w:tc>
        <w:tc>
          <w:tcPr>
            <w:tcW w:w="2631" w:type="pct"/>
          </w:tcPr>
          <w:p w:rsidR="009D7338" w:rsidRPr="008E349E" w:rsidRDefault="009D7338" w:rsidP="003B47D9">
            <w:pPr>
              <w:jc w:val="both"/>
              <w:rPr>
                <w:sz w:val="22"/>
                <w:szCs w:val="22"/>
              </w:rPr>
            </w:pPr>
            <w:r w:rsidRPr="008E349E">
              <w:rPr>
                <w:sz w:val="22"/>
                <w:szCs w:val="22"/>
              </w:rPr>
              <w:t>Удельный вес численности обучающихся в общеобразовательных учреждениях, получающих горячее питание, %</w:t>
            </w:r>
          </w:p>
        </w:tc>
        <w:tc>
          <w:tcPr>
            <w:tcW w:w="462" w:type="pct"/>
            <w:gridSpan w:val="2"/>
          </w:tcPr>
          <w:p w:rsidR="009D7338" w:rsidRPr="008E349E" w:rsidRDefault="009D7338" w:rsidP="003B47D9">
            <w:pPr>
              <w:jc w:val="center"/>
              <w:rPr>
                <w:sz w:val="22"/>
                <w:szCs w:val="22"/>
              </w:rPr>
            </w:pPr>
            <w:r w:rsidRPr="008E349E">
              <w:rPr>
                <w:sz w:val="22"/>
                <w:szCs w:val="22"/>
              </w:rPr>
              <w:t>97</w:t>
            </w:r>
          </w:p>
        </w:tc>
        <w:tc>
          <w:tcPr>
            <w:tcW w:w="358" w:type="pct"/>
          </w:tcPr>
          <w:p w:rsidR="009D7338" w:rsidRPr="008E349E" w:rsidRDefault="009D7338" w:rsidP="003B47D9">
            <w:pPr>
              <w:jc w:val="center"/>
              <w:rPr>
                <w:sz w:val="22"/>
                <w:szCs w:val="22"/>
              </w:rPr>
            </w:pPr>
            <w:r w:rsidRPr="008E349E">
              <w:rPr>
                <w:sz w:val="22"/>
                <w:szCs w:val="22"/>
              </w:rPr>
              <w:t>91,4</w:t>
            </w:r>
          </w:p>
        </w:tc>
        <w:tc>
          <w:tcPr>
            <w:tcW w:w="430" w:type="pct"/>
          </w:tcPr>
          <w:p w:rsidR="009D7338" w:rsidRPr="008E349E" w:rsidRDefault="009D7338" w:rsidP="003B47D9">
            <w:pPr>
              <w:jc w:val="center"/>
              <w:rPr>
                <w:sz w:val="22"/>
                <w:szCs w:val="22"/>
              </w:rPr>
            </w:pPr>
            <w:r w:rsidRPr="008E349E">
              <w:rPr>
                <w:sz w:val="22"/>
                <w:szCs w:val="22"/>
              </w:rPr>
              <w:t>-5,6</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21</w:t>
            </w:r>
          </w:p>
        </w:tc>
        <w:tc>
          <w:tcPr>
            <w:tcW w:w="2631" w:type="pct"/>
          </w:tcPr>
          <w:p w:rsidR="009D7338" w:rsidRPr="008E349E" w:rsidRDefault="009D7338" w:rsidP="003B47D9">
            <w:pPr>
              <w:jc w:val="both"/>
              <w:rPr>
                <w:sz w:val="22"/>
                <w:szCs w:val="22"/>
              </w:rPr>
            </w:pPr>
            <w:r w:rsidRPr="008E349E">
              <w:rPr>
                <w:sz w:val="22"/>
                <w:szCs w:val="22"/>
              </w:rPr>
              <w:t>Доля учащихся 8-9 классов, охваченных предпрофильной подготовкой,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80</w:t>
            </w:r>
          </w:p>
        </w:tc>
        <w:tc>
          <w:tcPr>
            <w:tcW w:w="358" w:type="pct"/>
          </w:tcPr>
          <w:p w:rsidR="009D7338" w:rsidRPr="008E349E" w:rsidRDefault="009D7338" w:rsidP="003B47D9">
            <w:pPr>
              <w:jc w:val="center"/>
              <w:rPr>
                <w:sz w:val="22"/>
                <w:szCs w:val="22"/>
              </w:rPr>
            </w:pPr>
            <w:r w:rsidRPr="008E349E">
              <w:rPr>
                <w:sz w:val="22"/>
                <w:szCs w:val="22"/>
              </w:rPr>
              <w:t>63</w:t>
            </w:r>
          </w:p>
        </w:tc>
        <w:tc>
          <w:tcPr>
            <w:tcW w:w="430" w:type="pct"/>
          </w:tcPr>
          <w:p w:rsidR="009D7338" w:rsidRPr="008E349E" w:rsidRDefault="009D7338" w:rsidP="003B47D9">
            <w:pPr>
              <w:jc w:val="center"/>
              <w:rPr>
                <w:sz w:val="22"/>
                <w:szCs w:val="22"/>
              </w:rPr>
            </w:pPr>
            <w:r w:rsidRPr="008E349E">
              <w:rPr>
                <w:sz w:val="22"/>
                <w:szCs w:val="22"/>
              </w:rPr>
              <w:t>-17</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22</w:t>
            </w:r>
          </w:p>
        </w:tc>
        <w:tc>
          <w:tcPr>
            <w:tcW w:w="2631" w:type="pct"/>
          </w:tcPr>
          <w:p w:rsidR="009D7338" w:rsidRPr="008E349E" w:rsidRDefault="009D7338" w:rsidP="003B47D9">
            <w:pPr>
              <w:jc w:val="both"/>
              <w:rPr>
                <w:sz w:val="22"/>
                <w:szCs w:val="22"/>
              </w:rPr>
            </w:pPr>
            <w:r w:rsidRPr="008E349E">
              <w:rPr>
                <w:sz w:val="22"/>
                <w:szCs w:val="22"/>
              </w:rPr>
              <w:t>Доля учащихся 10 - 11 классов, обучающихся по  программам профильного обучения,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45</w:t>
            </w:r>
          </w:p>
        </w:tc>
        <w:tc>
          <w:tcPr>
            <w:tcW w:w="358" w:type="pct"/>
          </w:tcPr>
          <w:p w:rsidR="009D7338" w:rsidRPr="008E349E" w:rsidRDefault="009D7338" w:rsidP="003B47D9">
            <w:pPr>
              <w:jc w:val="center"/>
              <w:rPr>
                <w:sz w:val="22"/>
                <w:szCs w:val="22"/>
              </w:rPr>
            </w:pPr>
            <w:r w:rsidRPr="008E349E">
              <w:rPr>
                <w:sz w:val="22"/>
                <w:szCs w:val="22"/>
              </w:rPr>
              <w:t>26,1</w:t>
            </w:r>
          </w:p>
        </w:tc>
        <w:tc>
          <w:tcPr>
            <w:tcW w:w="430" w:type="pct"/>
          </w:tcPr>
          <w:p w:rsidR="009D7338" w:rsidRPr="008E349E" w:rsidRDefault="009D7338" w:rsidP="003B47D9">
            <w:pPr>
              <w:jc w:val="center"/>
              <w:rPr>
                <w:sz w:val="22"/>
                <w:szCs w:val="22"/>
              </w:rPr>
            </w:pPr>
            <w:r w:rsidRPr="008E349E">
              <w:rPr>
                <w:sz w:val="22"/>
                <w:szCs w:val="22"/>
              </w:rPr>
              <w:t>-18,9</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23</w:t>
            </w:r>
          </w:p>
        </w:tc>
        <w:tc>
          <w:tcPr>
            <w:tcW w:w="2631" w:type="pct"/>
          </w:tcPr>
          <w:p w:rsidR="009D7338" w:rsidRPr="008E349E" w:rsidRDefault="009D7338" w:rsidP="003B47D9">
            <w:pPr>
              <w:jc w:val="both"/>
              <w:rPr>
                <w:sz w:val="22"/>
                <w:szCs w:val="22"/>
              </w:rPr>
            </w:pPr>
            <w:r w:rsidRPr="008E349E">
              <w:rPr>
                <w:sz w:val="22"/>
                <w:szCs w:val="22"/>
              </w:rPr>
              <w:t xml:space="preserve">Удельный вес численности обучающихся в общеобразовательных учреждениях, которым оказана поддержка  в рамках  программ поддержки одаренных детей, % </w:t>
            </w:r>
          </w:p>
        </w:tc>
        <w:tc>
          <w:tcPr>
            <w:tcW w:w="462" w:type="pct"/>
            <w:gridSpan w:val="2"/>
          </w:tcPr>
          <w:p w:rsidR="009D7338" w:rsidRPr="008E349E" w:rsidRDefault="009D7338" w:rsidP="003B47D9">
            <w:pPr>
              <w:jc w:val="center"/>
              <w:rPr>
                <w:sz w:val="22"/>
                <w:szCs w:val="22"/>
              </w:rPr>
            </w:pPr>
            <w:r w:rsidRPr="008E349E">
              <w:rPr>
                <w:sz w:val="22"/>
                <w:szCs w:val="22"/>
              </w:rPr>
              <w:t>18</w:t>
            </w:r>
          </w:p>
        </w:tc>
        <w:tc>
          <w:tcPr>
            <w:tcW w:w="358" w:type="pct"/>
          </w:tcPr>
          <w:p w:rsidR="009D7338" w:rsidRPr="008E349E" w:rsidRDefault="009D7338" w:rsidP="003B47D9">
            <w:pPr>
              <w:jc w:val="center"/>
              <w:rPr>
                <w:sz w:val="22"/>
                <w:szCs w:val="22"/>
              </w:rPr>
            </w:pPr>
            <w:r w:rsidRPr="008E349E">
              <w:rPr>
                <w:sz w:val="22"/>
                <w:szCs w:val="22"/>
              </w:rPr>
              <w:t>18</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24</w:t>
            </w:r>
          </w:p>
        </w:tc>
        <w:tc>
          <w:tcPr>
            <w:tcW w:w="2631" w:type="pct"/>
          </w:tcPr>
          <w:p w:rsidR="009D7338" w:rsidRPr="008E349E" w:rsidRDefault="009D7338" w:rsidP="003B47D9">
            <w:pPr>
              <w:jc w:val="both"/>
              <w:rPr>
                <w:sz w:val="22"/>
                <w:szCs w:val="22"/>
              </w:rPr>
            </w:pPr>
            <w:r w:rsidRPr="008E349E">
              <w:rPr>
                <w:sz w:val="22"/>
                <w:szCs w:val="22"/>
              </w:rPr>
              <w:t>Удельный вес численности школьников 9-11 классов, победителей и призеров республиканского этапа Всероссийской олимпиады  школьников,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3</w:t>
            </w:r>
          </w:p>
        </w:tc>
        <w:tc>
          <w:tcPr>
            <w:tcW w:w="358" w:type="pct"/>
          </w:tcPr>
          <w:p w:rsidR="009D7338" w:rsidRPr="008E349E" w:rsidRDefault="009D7338" w:rsidP="003B47D9">
            <w:pPr>
              <w:jc w:val="center"/>
              <w:rPr>
                <w:sz w:val="22"/>
                <w:szCs w:val="22"/>
              </w:rPr>
            </w:pPr>
            <w:r w:rsidRPr="008E349E">
              <w:rPr>
                <w:sz w:val="22"/>
                <w:szCs w:val="22"/>
              </w:rPr>
              <w:t>0,3</w:t>
            </w:r>
          </w:p>
        </w:tc>
        <w:tc>
          <w:tcPr>
            <w:tcW w:w="430" w:type="pct"/>
          </w:tcPr>
          <w:p w:rsidR="009D7338" w:rsidRPr="008E349E" w:rsidRDefault="009D7338" w:rsidP="003B47D9">
            <w:pPr>
              <w:jc w:val="center"/>
              <w:rPr>
                <w:sz w:val="22"/>
                <w:szCs w:val="22"/>
              </w:rPr>
            </w:pPr>
            <w:r w:rsidRPr="008E349E">
              <w:rPr>
                <w:sz w:val="22"/>
                <w:szCs w:val="22"/>
              </w:rPr>
              <w:t>-2,7</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25</w:t>
            </w:r>
          </w:p>
        </w:tc>
        <w:tc>
          <w:tcPr>
            <w:tcW w:w="2631" w:type="pct"/>
          </w:tcPr>
          <w:p w:rsidR="009D7338" w:rsidRPr="008E349E" w:rsidRDefault="009D7338" w:rsidP="003B47D9">
            <w:pPr>
              <w:jc w:val="both"/>
              <w:rPr>
                <w:sz w:val="22"/>
                <w:szCs w:val="22"/>
              </w:rPr>
            </w:pPr>
            <w:r w:rsidRPr="008E349E">
              <w:rPr>
                <w:sz w:val="22"/>
                <w:szCs w:val="22"/>
              </w:rPr>
              <w:t>Доля общеобразовательных учреждений, представляющих общественности ежегодный  отчёт о результатах деятельности, %</w:t>
            </w:r>
          </w:p>
        </w:tc>
        <w:tc>
          <w:tcPr>
            <w:tcW w:w="462" w:type="pct"/>
            <w:gridSpan w:val="2"/>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100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26</w:t>
            </w:r>
          </w:p>
        </w:tc>
        <w:tc>
          <w:tcPr>
            <w:tcW w:w="2631"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Удельный вес образовательных учреждений, оснащенных автобусами для перевозки детей, к числу учреждений, нуждающихся в оснащении, %</w:t>
            </w:r>
          </w:p>
        </w:tc>
        <w:tc>
          <w:tcPr>
            <w:tcW w:w="462" w:type="pct"/>
            <w:gridSpan w:val="2"/>
          </w:tcPr>
          <w:p w:rsidR="009D7338" w:rsidRPr="008E349E" w:rsidRDefault="009D7338" w:rsidP="003B47D9">
            <w:pPr>
              <w:jc w:val="center"/>
              <w:rPr>
                <w:sz w:val="22"/>
                <w:szCs w:val="22"/>
              </w:rPr>
            </w:pPr>
            <w:r w:rsidRPr="008E349E">
              <w:rPr>
                <w:sz w:val="22"/>
                <w:szCs w:val="22"/>
              </w:rPr>
              <w:t>90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r w:rsidRPr="008E349E">
              <w:rPr>
                <w:sz w:val="22"/>
                <w:szCs w:val="22"/>
              </w:rPr>
              <w:t>+10</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27</w:t>
            </w:r>
          </w:p>
        </w:tc>
        <w:tc>
          <w:tcPr>
            <w:tcW w:w="2631" w:type="pct"/>
          </w:tcPr>
          <w:p w:rsidR="009D7338" w:rsidRPr="008E349E" w:rsidRDefault="009D7338" w:rsidP="003B47D9">
            <w:pPr>
              <w:jc w:val="both"/>
              <w:rPr>
                <w:sz w:val="22"/>
                <w:szCs w:val="22"/>
              </w:rPr>
            </w:pPr>
            <w:r w:rsidRPr="008E349E">
              <w:rPr>
                <w:sz w:val="22"/>
                <w:szCs w:val="22"/>
              </w:rPr>
              <w:t xml:space="preserve">Количество образовательных учреждений требующих капитального ремонта, ед. </w:t>
            </w:r>
          </w:p>
        </w:tc>
        <w:tc>
          <w:tcPr>
            <w:tcW w:w="462" w:type="pct"/>
            <w:gridSpan w:val="2"/>
          </w:tcPr>
          <w:p w:rsidR="009D7338" w:rsidRPr="008E349E" w:rsidRDefault="009D7338" w:rsidP="003B47D9">
            <w:pPr>
              <w:jc w:val="center"/>
              <w:rPr>
                <w:sz w:val="22"/>
                <w:szCs w:val="22"/>
              </w:rPr>
            </w:pPr>
            <w:r w:rsidRPr="008E349E">
              <w:rPr>
                <w:sz w:val="22"/>
                <w:szCs w:val="22"/>
              </w:rPr>
              <w:t>5</w:t>
            </w:r>
          </w:p>
        </w:tc>
        <w:tc>
          <w:tcPr>
            <w:tcW w:w="358" w:type="pct"/>
          </w:tcPr>
          <w:p w:rsidR="009D7338" w:rsidRPr="008E349E" w:rsidRDefault="009D7338" w:rsidP="003B47D9">
            <w:pPr>
              <w:jc w:val="center"/>
              <w:rPr>
                <w:sz w:val="22"/>
                <w:szCs w:val="22"/>
              </w:rPr>
            </w:pPr>
            <w:r w:rsidRPr="008E349E">
              <w:rPr>
                <w:sz w:val="22"/>
                <w:szCs w:val="22"/>
              </w:rPr>
              <w:t>1</w:t>
            </w:r>
          </w:p>
        </w:tc>
        <w:tc>
          <w:tcPr>
            <w:tcW w:w="430" w:type="pct"/>
          </w:tcPr>
          <w:p w:rsidR="009D7338" w:rsidRPr="008E349E" w:rsidRDefault="009D7338" w:rsidP="003B47D9">
            <w:pPr>
              <w:jc w:val="center"/>
              <w:rPr>
                <w:sz w:val="22"/>
                <w:szCs w:val="22"/>
              </w:rPr>
            </w:pPr>
            <w:r w:rsidRPr="008E349E">
              <w:rPr>
                <w:sz w:val="22"/>
                <w:szCs w:val="22"/>
              </w:rPr>
              <w:t>-4</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28</w:t>
            </w:r>
          </w:p>
        </w:tc>
        <w:tc>
          <w:tcPr>
            <w:tcW w:w="2631" w:type="pct"/>
          </w:tcPr>
          <w:p w:rsidR="009D7338" w:rsidRPr="008E349E" w:rsidRDefault="009D7338" w:rsidP="003B47D9">
            <w:pPr>
              <w:jc w:val="both"/>
              <w:rPr>
                <w:sz w:val="22"/>
                <w:szCs w:val="22"/>
              </w:rPr>
            </w:pPr>
            <w:r w:rsidRPr="008E349E">
              <w:rPr>
                <w:sz w:val="22"/>
                <w:szCs w:val="22"/>
              </w:rPr>
              <w:t>Доля детей первой и второй групп здоровья в общей численности обучающихся в образовательных учреждениях, %</w:t>
            </w:r>
          </w:p>
        </w:tc>
        <w:tc>
          <w:tcPr>
            <w:tcW w:w="462" w:type="pct"/>
            <w:gridSpan w:val="2"/>
          </w:tcPr>
          <w:p w:rsidR="009D7338" w:rsidRPr="008E349E" w:rsidRDefault="009D7338" w:rsidP="003B47D9">
            <w:pPr>
              <w:jc w:val="center"/>
              <w:rPr>
                <w:sz w:val="22"/>
                <w:szCs w:val="22"/>
              </w:rPr>
            </w:pPr>
            <w:r w:rsidRPr="008E349E">
              <w:rPr>
                <w:sz w:val="22"/>
                <w:szCs w:val="22"/>
              </w:rPr>
              <w:t>88</w:t>
            </w:r>
          </w:p>
        </w:tc>
        <w:tc>
          <w:tcPr>
            <w:tcW w:w="358" w:type="pct"/>
          </w:tcPr>
          <w:p w:rsidR="009D7338" w:rsidRPr="008E349E" w:rsidRDefault="009D7338" w:rsidP="003B47D9">
            <w:pPr>
              <w:jc w:val="center"/>
              <w:rPr>
                <w:sz w:val="22"/>
                <w:szCs w:val="22"/>
              </w:rPr>
            </w:pPr>
            <w:r w:rsidRPr="008E349E">
              <w:rPr>
                <w:sz w:val="22"/>
                <w:szCs w:val="22"/>
              </w:rPr>
              <w:t>88</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29</w:t>
            </w:r>
          </w:p>
        </w:tc>
        <w:tc>
          <w:tcPr>
            <w:tcW w:w="2631" w:type="pct"/>
          </w:tcPr>
          <w:p w:rsidR="009D7338" w:rsidRPr="008E349E" w:rsidRDefault="009D7338" w:rsidP="003B47D9">
            <w:pPr>
              <w:jc w:val="both"/>
              <w:rPr>
                <w:sz w:val="22"/>
                <w:szCs w:val="22"/>
              </w:rPr>
            </w:pPr>
            <w:r w:rsidRPr="008E349E">
              <w:rPr>
                <w:sz w:val="22"/>
                <w:szCs w:val="22"/>
              </w:rPr>
              <w:t>Доля образовательных учреждений, в которых созданы безопасные условия функционирования, %</w:t>
            </w:r>
          </w:p>
        </w:tc>
        <w:tc>
          <w:tcPr>
            <w:tcW w:w="462" w:type="pct"/>
            <w:gridSpan w:val="2"/>
          </w:tcPr>
          <w:p w:rsidR="009D7338" w:rsidRPr="008E349E" w:rsidRDefault="009D7338" w:rsidP="003B47D9">
            <w:pPr>
              <w:jc w:val="center"/>
              <w:rPr>
                <w:sz w:val="22"/>
                <w:szCs w:val="22"/>
              </w:rPr>
            </w:pPr>
            <w:r w:rsidRPr="008E349E">
              <w:rPr>
                <w:sz w:val="22"/>
                <w:szCs w:val="22"/>
              </w:rPr>
              <w:t>100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30</w:t>
            </w:r>
          </w:p>
        </w:tc>
        <w:tc>
          <w:tcPr>
            <w:tcW w:w="2631" w:type="pct"/>
          </w:tcPr>
          <w:p w:rsidR="009D7338" w:rsidRPr="008E349E" w:rsidRDefault="009D7338" w:rsidP="003B47D9">
            <w:pPr>
              <w:jc w:val="both"/>
              <w:rPr>
                <w:sz w:val="22"/>
                <w:szCs w:val="22"/>
              </w:rPr>
            </w:pPr>
            <w:r w:rsidRPr="008E349E">
              <w:rPr>
                <w:sz w:val="22"/>
                <w:szCs w:val="22"/>
              </w:rPr>
              <w:t>Доля 1-11 классов образовательных учреждений обеспеченных, компьютерным, мультимедийным оборудованием к общему количеству классов образовательных учреждений района, %</w:t>
            </w:r>
          </w:p>
        </w:tc>
        <w:tc>
          <w:tcPr>
            <w:tcW w:w="462" w:type="pct"/>
            <w:gridSpan w:val="2"/>
          </w:tcPr>
          <w:p w:rsidR="009D7338" w:rsidRPr="008E349E" w:rsidRDefault="009D7338" w:rsidP="003B47D9">
            <w:pPr>
              <w:jc w:val="center"/>
              <w:rPr>
                <w:sz w:val="22"/>
                <w:szCs w:val="22"/>
              </w:rPr>
            </w:pPr>
            <w:r w:rsidRPr="008E349E">
              <w:rPr>
                <w:sz w:val="22"/>
                <w:szCs w:val="22"/>
              </w:rPr>
              <w:t>70</w:t>
            </w:r>
          </w:p>
        </w:tc>
        <w:tc>
          <w:tcPr>
            <w:tcW w:w="358" w:type="pct"/>
          </w:tcPr>
          <w:p w:rsidR="009D7338" w:rsidRPr="008E349E" w:rsidRDefault="009D7338" w:rsidP="003B47D9">
            <w:pPr>
              <w:jc w:val="center"/>
              <w:rPr>
                <w:sz w:val="22"/>
                <w:szCs w:val="22"/>
              </w:rPr>
            </w:pPr>
            <w:r w:rsidRPr="008E349E">
              <w:rPr>
                <w:sz w:val="22"/>
                <w:szCs w:val="22"/>
              </w:rPr>
              <w:t>60</w:t>
            </w:r>
          </w:p>
        </w:tc>
        <w:tc>
          <w:tcPr>
            <w:tcW w:w="430" w:type="pct"/>
          </w:tcPr>
          <w:p w:rsidR="009D7338" w:rsidRPr="008E349E" w:rsidRDefault="009D7338" w:rsidP="003B47D9">
            <w:pPr>
              <w:jc w:val="center"/>
              <w:rPr>
                <w:sz w:val="22"/>
                <w:szCs w:val="22"/>
              </w:rPr>
            </w:pPr>
            <w:r w:rsidRPr="008E349E">
              <w:rPr>
                <w:sz w:val="22"/>
                <w:szCs w:val="22"/>
              </w:rPr>
              <w:t>-10</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1</w:t>
            </w:r>
          </w:p>
        </w:tc>
        <w:tc>
          <w:tcPr>
            <w:tcW w:w="2631" w:type="pct"/>
          </w:tcPr>
          <w:p w:rsidR="009D7338" w:rsidRPr="008E349E" w:rsidRDefault="009D7338" w:rsidP="003B47D9">
            <w:pPr>
              <w:pStyle w:val="a3"/>
              <w:ind w:left="0"/>
              <w:contextualSpacing w:val="0"/>
              <w:jc w:val="both"/>
              <w:rPr>
                <w:sz w:val="22"/>
                <w:szCs w:val="22"/>
              </w:rPr>
            </w:pPr>
            <w:r w:rsidRPr="008E349E">
              <w:rPr>
                <w:sz w:val="22"/>
                <w:szCs w:val="22"/>
              </w:rPr>
              <w:t>Доля обучающихся, систематически занимающихся в сфере дополнительного образования детей, от общей численности обучающихся,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47</w:t>
            </w:r>
          </w:p>
        </w:tc>
        <w:tc>
          <w:tcPr>
            <w:tcW w:w="358" w:type="pct"/>
          </w:tcPr>
          <w:p w:rsidR="009D7338" w:rsidRPr="008E349E" w:rsidRDefault="009D7338" w:rsidP="003B47D9">
            <w:pPr>
              <w:jc w:val="center"/>
              <w:rPr>
                <w:sz w:val="22"/>
                <w:szCs w:val="22"/>
              </w:rPr>
            </w:pPr>
            <w:r w:rsidRPr="008E349E">
              <w:rPr>
                <w:sz w:val="22"/>
                <w:szCs w:val="22"/>
              </w:rPr>
              <w:t>47</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2</w:t>
            </w:r>
          </w:p>
        </w:tc>
        <w:tc>
          <w:tcPr>
            <w:tcW w:w="2631" w:type="pct"/>
          </w:tcPr>
          <w:p w:rsidR="009D7338" w:rsidRPr="008E349E" w:rsidRDefault="009D7338" w:rsidP="003B47D9">
            <w:pPr>
              <w:pStyle w:val="a3"/>
              <w:ind w:left="0"/>
              <w:contextualSpacing w:val="0"/>
              <w:jc w:val="both"/>
              <w:rPr>
                <w:sz w:val="22"/>
                <w:szCs w:val="22"/>
              </w:rPr>
            </w:pPr>
            <w:r w:rsidRPr="008E349E">
              <w:rPr>
                <w:sz w:val="22"/>
                <w:szCs w:val="22"/>
              </w:rPr>
              <w:t xml:space="preserve">Доля победителей на республиканских и всероссийских мероприятиях от общей численности занимающихся, %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7</w:t>
            </w:r>
          </w:p>
        </w:tc>
        <w:tc>
          <w:tcPr>
            <w:tcW w:w="358" w:type="pct"/>
          </w:tcPr>
          <w:p w:rsidR="009D7338" w:rsidRPr="008E349E" w:rsidRDefault="009D7338" w:rsidP="003B47D9">
            <w:pPr>
              <w:jc w:val="center"/>
              <w:rPr>
                <w:sz w:val="22"/>
                <w:szCs w:val="22"/>
              </w:rPr>
            </w:pPr>
            <w:r w:rsidRPr="008E349E">
              <w:rPr>
                <w:sz w:val="22"/>
                <w:szCs w:val="22"/>
              </w:rPr>
              <w:t>7</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r>
              <w:rPr>
                <w:rFonts w:eastAsia="Calibri"/>
                <w:sz w:val="22"/>
                <w:szCs w:val="22"/>
              </w:rPr>
              <w:t>3</w:t>
            </w:r>
          </w:p>
        </w:tc>
        <w:tc>
          <w:tcPr>
            <w:tcW w:w="2631" w:type="pct"/>
          </w:tcPr>
          <w:p w:rsidR="009D7338" w:rsidRPr="008E349E" w:rsidRDefault="009D7338" w:rsidP="003B47D9">
            <w:pPr>
              <w:pStyle w:val="a3"/>
              <w:ind w:left="0"/>
              <w:contextualSpacing w:val="0"/>
              <w:jc w:val="both"/>
              <w:rPr>
                <w:sz w:val="22"/>
                <w:szCs w:val="22"/>
              </w:rPr>
            </w:pPr>
            <w:r w:rsidRPr="008E349E">
              <w:rPr>
                <w:sz w:val="22"/>
                <w:szCs w:val="22"/>
              </w:rPr>
              <w:t xml:space="preserve">Доля лиц с ограниченными возможностями здоровья и инвалидов, систематически занимающихся в </w:t>
            </w:r>
            <w:r w:rsidRPr="008E349E">
              <w:rPr>
                <w:sz w:val="22"/>
                <w:szCs w:val="22"/>
              </w:rPr>
              <w:lastRenderedPageBreak/>
              <w:t xml:space="preserve">учреждении, от общего количества детей, занимающихся в учреждении дополнительного образования, %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lastRenderedPageBreak/>
              <w:t>0,4</w:t>
            </w:r>
          </w:p>
        </w:tc>
        <w:tc>
          <w:tcPr>
            <w:tcW w:w="358" w:type="pct"/>
          </w:tcPr>
          <w:p w:rsidR="009D7338" w:rsidRPr="008E349E" w:rsidRDefault="009D7338" w:rsidP="003B47D9">
            <w:pPr>
              <w:jc w:val="center"/>
              <w:rPr>
                <w:sz w:val="22"/>
                <w:szCs w:val="22"/>
              </w:rPr>
            </w:pPr>
            <w:r w:rsidRPr="008E349E">
              <w:rPr>
                <w:sz w:val="22"/>
                <w:szCs w:val="22"/>
              </w:rPr>
              <w:t>0,2</w:t>
            </w:r>
          </w:p>
        </w:tc>
        <w:tc>
          <w:tcPr>
            <w:tcW w:w="430" w:type="pct"/>
          </w:tcPr>
          <w:p w:rsidR="009D7338" w:rsidRPr="008E349E" w:rsidRDefault="009D7338" w:rsidP="003B47D9">
            <w:pPr>
              <w:jc w:val="center"/>
              <w:rPr>
                <w:sz w:val="22"/>
                <w:szCs w:val="22"/>
              </w:rPr>
            </w:pPr>
            <w:r w:rsidRPr="008E349E">
              <w:rPr>
                <w:sz w:val="22"/>
                <w:szCs w:val="22"/>
              </w:rPr>
              <w:t>-0,2</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lastRenderedPageBreak/>
              <w:t>3</w:t>
            </w:r>
            <w:r w:rsidRPr="008E349E">
              <w:rPr>
                <w:rFonts w:eastAsia="Calibri"/>
                <w:sz w:val="22"/>
                <w:szCs w:val="22"/>
              </w:rPr>
              <w:t>4</w:t>
            </w:r>
          </w:p>
        </w:tc>
        <w:tc>
          <w:tcPr>
            <w:tcW w:w="2631" w:type="pct"/>
          </w:tcPr>
          <w:p w:rsidR="009D7338" w:rsidRPr="008E349E" w:rsidRDefault="009D7338" w:rsidP="003B47D9">
            <w:pPr>
              <w:pStyle w:val="a3"/>
              <w:ind w:left="0"/>
              <w:contextualSpacing w:val="0"/>
              <w:jc w:val="both"/>
              <w:rPr>
                <w:sz w:val="22"/>
                <w:szCs w:val="22"/>
              </w:rPr>
            </w:pPr>
            <w:r w:rsidRPr="008E349E">
              <w:rPr>
                <w:sz w:val="22"/>
                <w:szCs w:val="22"/>
              </w:rPr>
              <w:t xml:space="preserve">Увеличение числа реализуемых программ дополнительного образования, ед.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59</w:t>
            </w:r>
          </w:p>
        </w:tc>
        <w:tc>
          <w:tcPr>
            <w:tcW w:w="358" w:type="pct"/>
          </w:tcPr>
          <w:p w:rsidR="009D7338" w:rsidRPr="008E349E" w:rsidRDefault="009D7338" w:rsidP="003B47D9">
            <w:pPr>
              <w:jc w:val="center"/>
              <w:rPr>
                <w:sz w:val="22"/>
                <w:szCs w:val="22"/>
              </w:rPr>
            </w:pPr>
            <w:r w:rsidRPr="008E349E">
              <w:rPr>
                <w:sz w:val="22"/>
                <w:szCs w:val="22"/>
              </w:rPr>
              <w:t>1</w:t>
            </w:r>
          </w:p>
        </w:tc>
        <w:tc>
          <w:tcPr>
            <w:tcW w:w="430" w:type="pct"/>
          </w:tcPr>
          <w:p w:rsidR="009D7338" w:rsidRPr="008E349E" w:rsidRDefault="009D7338" w:rsidP="003B47D9">
            <w:pPr>
              <w:jc w:val="center"/>
              <w:rPr>
                <w:sz w:val="22"/>
                <w:szCs w:val="22"/>
              </w:rPr>
            </w:pPr>
            <w:r w:rsidRPr="008E349E">
              <w:rPr>
                <w:sz w:val="22"/>
                <w:szCs w:val="22"/>
              </w:rPr>
              <w:t>-58</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5</w:t>
            </w:r>
          </w:p>
        </w:tc>
        <w:tc>
          <w:tcPr>
            <w:tcW w:w="2631" w:type="pct"/>
          </w:tcPr>
          <w:p w:rsidR="009D7338" w:rsidRPr="008E349E" w:rsidRDefault="009D7338" w:rsidP="003B47D9">
            <w:pPr>
              <w:pStyle w:val="a3"/>
              <w:ind w:left="0"/>
              <w:contextualSpacing w:val="0"/>
              <w:jc w:val="both"/>
              <w:rPr>
                <w:sz w:val="22"/>
                <w:szCs w:val="22"/>
              </w:rPr>
            </w:pPr>
            <w:r w:rsidRPr="008E349E">
              <w:rPr>
                <w:sz w:val="22"/>
                <w:szCs w:val="22"/>
              </w:rPr>
              <w:t xml:space="preserve">Доля  обучающихся, осваивающих программы дополнительного образования в дистанционном обучении, в процентах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8</w:t>
            </w:r>
          </w:p>
        </w:tc>
        <w:tc>
          <w:tcPr>
            <w:tcW w:w="358" w:type="pct"/>
          </w:tcPr>
          <w:p w:rsidR="009D7338" w:rsidRPr="008E349E" w:rsidRDefault="009D7338" w:rsidP="003B47D9">
            <w:pPr>
              <w:jc w:val="center"/>
              <w:rPr>
                <w:sz w:val="22"/>
                <w:szCs w:val="22"/>
              </w:rPr>
            </w:pPr>
            <w:r w:rsidRPr="008E349E">
              <w:rPr>
                <w:sz w:val="22"/>
                <w:szCs w:val="22"/>
              </w:rPr>
              <w:t>8</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6</w:t>
            </w:r>
          </w:p>
        </w:tc>
        <w:tc>
          <w:tcPr>
            <w:tcW w:w="2631" w:type="pct"/>
          </w:tcPr>
          <w:p w:rsidR="009D7338" w:rsidRPr="008E349E" w:rsidRDefault="009D7338" w:rsidP="003B47D9">
            <w:pPr>
              <w:autoSpaceDE w:val="0"/>
              <w:autoSpaceDN w:val="0"/>
              <w:jc w:val="both"/>
              <w:rPr>
                <w:sz w:val="22"/>
                <w:szCs w:val="22"/>
              </w:rPr>
            </w:pPr>
            <w:r w:rsidRPr="008E349E">
              <w:rPr>
                <w:bCs/>
                <w:sz w:val="22"/>
                <w:szCs w:val="22"/>
              </w:rPr>
              <w:t>Доля педагогов, участвующих в конкурсах  педагогического мастерства, методических разработок, программ муниципального, республиканского и всероссийского уровней к общему количеству участников,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5</w:t>
            </w:r>
          </w:p>
        </w:tc>
        <w:tc>
          <w:tcPr>
            <w:tcW w:w="358" w:type="pct"/>
          </w:tcPr>
          <w:p w:rsidR="009D7338" w:rsidRPr="008E349E" w:rsidRDefault="009D7338" w:rsidP="003B47D9">
            <w:pPr>
              <w:jc w:val="center"/>
              <w:rPr>
                <w:sz w:val="22"/>
                <w:szCs w:val="22"/>
              </w:rPr>
            </w:pPr>
            <w:r w:rsidRPr="008E349E">
              <w:rPr>
                <w:sz w:val="22"/>
                <w:szCs w:val="22"/>
              </w:rPr>
              <w:t>18</w:t>
            </w:r>
          </w:p>
        </w:tc>
        <w:tc>
          <w:tcPr>
            <w:tcW w:w="430" w:type="pct"/>
          </w:tcPr>
          <w:p w:rsidR="009D7338" w:rsidRPr="008E349E" w:rsidRDefault="009D7338" w:rsidP="003B47D9">
            <w:pPr>
              <w:jc w:val="center"/>
              <w:rPr>
                <w:sz w:val="22"/>
                <w:szCs w:val="22"/>
              </w:rPr>
            </w:pPr>
            <w:r w:rsidRPr="008E349E">
              <w:rPr>
                <w:sz w:val="22"/>
                <w:szCs w:val="22"/>
              </w:rPr>
              <w:t>+13</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7</w:t>
            </w:r>
          </w:p>
        </w:tc>
        <w:tc>
          <w:tcPr>
            <w:tcW w:w="2631" w:type="pct"/>
          </w:tcPr>
          <w:p w:rsidR="009D7338" w:rsidRPr="008E349E" w:rsidRDefault="009D7338" w:rsidP="003B47D9">
            <w:pPr>
              <w:autoSpaceDE w:val="0"/>
              <w:autoSpaceDN w:val="0"/>
              <w:jc w:val="both"/>
              <w:rPr>
                <w:bCs/>
                <w:sz w:val="22"/>
                <w:szCs w:val="22"/>
              </w:rPr>
            </w:pPr>
            <w:r w:rsidRPr="008E349E">
              <w:rPr>
                <w:bCs/>
                <w:sz w:val="22"/>
                <w:szCs w:val="22"/>
              </w:rPr>
              <w:t>Доля обучающихся, охваченных в кружках патриотической направленности от общей численности обучающихся в школах района, %</w:t>
            </w:r>
          </w:p>
        </w:tc>
        <w:tc>
          <w:tcPr>
            <w:tcW w:w="462" w:type="pct"/>
            <w:gridSpan w:val="2"/>
          </w:tcPr>
          <w:p w:rsidR="009D7338" w:rsidRPr="008E349E" w:rsidRDefault="009D7338" w:rsidP="003B47D9">
            <w:pPr>
              <w:pStyle w:val="a3"/>
              <w:ind w:left="0"/>
              <w:jc w:val="center"/>
              <w:rPr>
                <w:sz w:val="22"/>
                <w:szCs w:val="22"/>
              </w:rPr>
            </w:pPr>
            <w:r w:rsidRPr="008E349E">
              <w:rPr>
                <w:sz w:val="22"/>
                <w:szCs w:val="22"/>
              </w:rPr>
              <w:t>10</w:t>
            </w:r>
          </w:p>
        </w:tc>
        <w:tc>
          <w:tcPr>
            <w:tcW w:w="358" w:type="pct"/>
          </w:tcPr>
          <w:p w:rsidR="009D7338" w:rsidRPr="008E349E" w:rsidRDefault="009D7338" w:rsidP="003B47D9">
            <w:pPr>
              <w:jc w:val="center"/>
              <w:rPr>
                <w:sz w:val="22"/>
                <w:szCs w:val="22"/>
              </w:rPr>
            </w:pPr>
            <w:r w:rsidRPr="008E349E">
              <w:rPr>
                <w:sz w:val="22"/>
                <w:szCs w:val="22"/>
              </w:rPr>
              <w:t>10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8</w:t>
            </w:r>
          </w:p>
        </w:tc>
        <w:tc>
          <w:tcPr>
            <w:tcW w:w="2631" w:type="pct"/>
          </w:tcPr>
          <w:p w:rsidR="009D7338" w:rsidRPr="008E349E" w:rsidRDefault="009D7338" w:rsidP="003B47D9">
            <w:pPr>
              <w:autoSpaceDE w:val="0"/>
              <w:autoSpaceDN w:val="0"/>
              <w:jc w:val="both"/>
              <w:rPr>
                <w:sz w:val="22"/>
                <w:szCs w:val="22"/>
              </w:rPr>
            </w:pPr>
            <w:r w:rsidRPr="008E349E">
              <w:rPr>
                <w:sz w:val="22"/>
                <w:szCs w:val="22"/>
              </w:rPr>
              <w:t>Число детей в возрасте 5-6 лет, охваченных занятиями по предшкольной подготовке к общей численности детей 5-6 лет, %</w:t>
            </w:r>
          </w:p>
          <w:p w:rsidR="009D7338" w:rsidRPr="008E349E" w:rsidRDefault="009D7338" w:rsidP="003B47D9">
            <w:pPr>
              <w:autoSpaceDE w:val="0"/>
              <w:autoSpaceDN w:val="0"/>
              <w:jc w:val="both"/>
              <w:rPr>
                <w:bCs/>
                <w:sz w:val="22"/>
                <w:szCs w:val="22"/>
              </w:rPr>
            </w:pP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6</w:t>
            </w:r>
          </w:p>
        </w:tc>
        <w:tc>
          <w:tcPr>
            <w:tcW w:w="358" w:type="pct"/>
          </w:tcPr>
          <w:p w:rsidR="009D7338" w:rsidRPr="008E349E" w:rsidRDefault="009D7338" w:rsidP="003B47D9">
            <w:pPr>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r w:rsidRPr="008E349E">
              <w:rPr>
                <w:sz w:val="22"/>
                <w:szCs w:val="22"/>
              </w:rPr>
              <w:t>-6</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r w:rsidRPr="008E349E">
              <w:rPr>
                <w:rFonts w:eastAsia="Calibri"/>
                <w:sz w:val="22"/>
                <w:szCs w:val="22"/>
              </w:rPr>
              <w:t>9</w:t>
            </w:r>
          </w:p>
        </w:tc>
        <w:tc>
          <w:tcPr>
            <w:tcW w:w="2631" w:type="pct"/>
          </w:tcPr>
          <w:p w:rsidR="009D7338" w:rsidRPr="008E349E" w:rsidRDefault="009D7338" w:rsidP="003B47D9">
            <w:pPr>
              <w:pStyle w:val="a3"/>
              <w:ind w:left="0"/>
              <w:jc w:val="both"/>
              <w:rPr>
                <w:sz w:val="22"/>
                <w:szCs w:val="22"/>
              </w:rPr>
            </w:pPr>
            <w:r w:rsidRPr="008E349E">
              <w:rPr>
                <w:sz w:val="22"/>
                <w:szCs w:val="22"/>
              </w:rPr>
              <w:t xml:space="preserve">Доля педагогических кадров высшей и </w:t>
            </w:r>
            <w:r w:rsidRPr="008E349E">
              <w:rPr>
                <w:sz w:val="22"/>
                <w:szCs w:val="22"/>
                <w:lang w:val="en-US"/>
              </w:rPr>
              <w:t>I</w:t>
            </w:r>
            <w:r w:rsidRPr="008E349E">
              <w:rPr>
                <w:sz w:val="22"/>
                <w:szCs w:val="22"/>
              </w:rPr>
              <w:t xml:space="preserve"> категории от общей численности  педагогов,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58</w:t>
            </w:r>
          </w:p>
        </w:tc>
        <w:tc>
          <w:tcPr>
            <w:tcW w:w="358" w:type="pct"/>
          </w:tcPr>
          <w:p w:rsidR="009D7338" w:rsidRPr="008E349E" w:rsidRDefault="009D7338" w:rsidP="003B47D9">
            <w:pPr>
              <w:jc w:val="center"/>
              <w:rPr>
                <w:sz w:val="22"/>
                <w:szCs w:val="22"/>
              </w:rPr>
            </w:pPr>
            <w:r w:rsidRPr="008E349E">
              <w:rPr>
                <w:sz w:val="22"/>
                <w:szCs w:val="22"/>
              </w:rPr>
              <w:t>58</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4</w:t>
            </w:r>
            <w:r w:rsidRPr="008E349E">
              <w:rPr>
                <w:rFonts w:eastAsia="Calibri"/>
                <w:sz w:val="22"/>
                <w:szCs w:val="22"/>
              </w:rPr>
              <w:t>0</w:t>
            </w:r>
          </w:p>
        </w:tc>
        <w:tc>
          <w:tcPr>
            <w:tcW w:w="2631" w:type="pct"/>
          </w:tcPr>
          <w:p w:rsidR="009D7338" w:rsidRPr="008E349E" w:rsidRDefault="009D7338" w:rsidP="003B47D9">
            <w:pPr>
              <w:pStyle w:val="a3"/>
              <w:ind w:left="0"/>
              <w:jc w:val="both"/>
              <w:rPr>
                <w:sz w:val="22"/>
                <w:szCs w:val="22"/>
              </w:rPr>
            </w:pPr>
            <w:r w:rsidRPr="008E349E">
              <w:rPr>
                <w:sz w:val="22"/>
                <w:szCs w:val="22"/>
              </w:rPr>
              <w:t>Удовлетворенность населения качеством дополнительного образования,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lang w:val="en-US"/>
              </w:rPr>
              <w:t>100</w:t>
            </w:r>
          </w:p>
        </w:tc>
        <w:tc>
          <w:tcPr>
            <w:tcW w:w="358" w:type="pct"/>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4</w:t>
            </w:r>
            <w:r w:rsidRPr="008E349E">
              <w:rPr>
                <w:rFonts w:eastAsia="Calibri"/>
                <w:sz w:val="22"/>
                <w:szCs w:val="22"/>
              </w:rPr>
              <w:t>1</w:t>
            </w:r>
          </w:p>
        </w:tc>
        <w:tc>
          <w:tcPr>
            <w:tcW w:w="2631" w:type="pct"/>
          </w:tcPr>
          <w:p w:rsidR="009D7338" w:rsidRPr="008E349E" w:rsidRDefault="009D7338" w:rsidP="003B47D9">
            <w:pPr>
              <w:pStyle w:val="a3"/>
              <w:ind w:left="0"/>
              <w:jc w:val="both"/>
              <w:rPr>
                <w:sz w:val="22"/>
                <w:szCs w:val="22"/>
              </w:rPr>
            </w:pPr>
            <w:r w:rsidRPr="008E349E">
              <w:rPr>
                <w:sz w:val="22"/>
                <w:szCs w:val="22"/>
              </w:rPr>
              <w:t>Доля сохранения контингента от общего числа обучающихся, %</w:t>
            </w:r>
          </w:p>
        </w:tc>
        <w:tc>
          <w:tcPr>
            <w:tcW w:w="462" w:type="pct"/>
            <w:gridSpan w:val="2"/>
          </w:tcPr>
          <w:p w:rsidR="009D7338" w:rsidRPr="008E349E" w:rsidRDefault="009D7338" w:rsidP="003B47D9">
            <w:pPr>
              <w:pStyle w:val="a3"/>
              <w:ind w:left="0"/>
              <w:contextualSpacing w:val="0"/>
              <w:jc w:val="center"/>
              <w:rPr>
                <w:sz w:val="22"/>
                <w:szCs w:val="22"/>
              </w:rPr>
            </w:pPr>
            <w:r w:rsidRPr="008E349E">
              <w:rPr>
                <w:sz w:val="22"/>
                <w:szCs w:val="22"/>
              </w:rPr>
              <w:t>97</w:t>
            </w:r>
          </w:p>
        </w:tc>
        <w:tc>
          <w:tcPr>
            <w:tcW w:w="358" w:type="pct"/>
          </w:tcPr>
          <w:p w:rsidR="009D7338" w:rsidRPr="008E349E" w:rsidRDefault="009D7338" w:rsidP="003B47D9">
            <w:pPr>
              <w:jc w:val="center"/>
              <w:rPr>
                <w:sz w:val="22"/>
                <w:szCs w:val="22"/>
              </w:rPr>
            </w:pPr>
            <w:r w:rsidRPr="008E349E">
              <w:rPr>
                <w:sz w:val="22"/>
                <w:szCs w:val="22"/>
              </w:rPr>
              <w:t>97</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42</w:t>
            </w:r>
          </w:p>
        </w:tc>
        <w:tc>
          <w:tcPr>
            <w:tcW w:w="2631" w:type="pct"/>
          </w:tcPr>
          <w:p w:rsidR="009D7338" w:rsidRPr="008E349E" w:rsidRDefault="009D7338" w:rsidP="003B47D9">
            <w:pPr>
              <w:jc w:val="both"/>
              <w:rPr>
                <w:sz w:val="22"/>
                <w:szCs w:val="22"/>
              </w:rPr>
            </w:pPr>
            <w:r w:rsidRPr="008E349E">
              <w:rPr>
                <w:sz w:val="22"/>
                <w:szCs w:val="22"/>
              </w:rPr>
              <w:t>Увеличение доли детей, отдохнувших в  лагерях с дневным пребыванием, в лагерях труда и отдыха, малозатратных профильных лагерях, %</w:t>
            </w:r>
          </w:p>
        </w:tc>
        <w:tc>
          <w:tcPr>
            <w:tcW w:w="462" w:type="pct"/>
            <w:gridSpan w:val="2"/>
          </w:tcPr>
          <w:p w:rsidR="009D7338" w:rsidRPr="008E349E" w:rsidRDefault="009D7338" w:rsidP="003B47D9">
            <w:pPr>
              <w:snapToGrid w:val="0"/>
              <w:jc w:val="center"/>
              <w:rPr>
                <w:sz w:val="22"/>
                <w:szCs w:val="22"/>
              </w:rPr>
            </w:pPr>
            <w:r w:rsidRPr="008E349E">
              <w:rPr>
                <w:sz w:val="22"/>
                <w:szCs w:val="22"/>
              </w:rPr>
              <w:t>33,0</w:t>
            </w:r>
          </w:p>
        </w:tc>
        <w:tc>
          <w:tcPr>
            <w:tcW w:w="358" w:type="pct"/>
          </w:tcPr>
          <w:p w:rsidR="009D7338" w:rsidRPr="008E349E" w:rsidRDefault="009D7338" w:rsidP="003B47D9">
            <w:pPr>
              <w:jc w:val="center"/>
              <w:rPr>
                <w:sz w:val="22"/>
                <w:szCs w:val="22"/>
              </w:rPr>
            </w:pPr>
            <w:r w:rsidRPr="008E349E">
              <w:rPr>
                <w:sz w:val="22"/>
                <w:szCs w:val="22"/>
              </w:rPr>
              <w:t>36,0</w:t>
            </w:r>
          </w:p>
        </w:tc>
        <w:tc>
          <w:tcPr>
            <w:tcW w:w="430" w:type="pct"/>
          </w:tcPr>
          <w:p w:rsidR="009D7338" w:rsidRPr="008E349E" w:rsidRDefault="009D7338" w:rsidP="003B47D9">
            <w:pPr>
              <w:jc w:val="center"/>
              <w:rPr>
                <w:sz w:val="22"/>
                <w:szCs w:val="22"/>
              </w:rPr>
            </w:pPr>
            <w:r w:rsidRPr="008E349E">
              <w:rPr>
                <w:sz w:val="22"/>
                <w:szCs w:val="22"/>
              </w:rPr>
              <w:t>+3</w:t>
            </w:r>
          </w:p>
        </w:tc>
        <w:tc>
          <w:tcPr>
            <w:tcW w:w="426" w:type="pct"/>
          </w:tcPr>
          <w:p w:rsidR="009D7338" w:rsidRPr="008E349E" w:rsidRDefault="009D7338" w:rsidP="003B47D9">
            <w:pPr>
              <w:jc w:val="center"/>
              <w:rPr>
                <w:sz w:val="22"/>
                <w:szCs w:val="22"/>
              </w:rPr>
            </w:pPr>
          </w:p>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43</w:t>
            </w:r>
          </w:p>
        </w:tc>
        <w:tc>
          <w:tcPr>
            <w:tcW w:w="2631" w:type="pct"/>
          </w:tcPr>
          <w:p w:rsidR="009D7338" w:rsidRPr="008E349E" w:rsidRDefault="009D7338" w:rsidP="003B47D9">
            <w:pPr>
              <w:tabs>
                <w:tab w:val="left" w:pos="627"/>
              </w:tabs>
              <w:snapToGrid w:val="0"/>
              <w:jc w:val="both"/>
              <w:rPr>
                <w:sz w:val="22"/>
                <w:szCs w:val="22"/>
              </w:rPr>
            </w:pPr>
            <w:r w:rsidRPr="008E349E">
              <w:rPr>
                <w:sz w:val="22"/>
                <w:szCs w:val="22"/>
              </w:rPr>
              <w:t xml:space="preserve">Увеличение доли детей, охваченных различными формами отдыха, оздоровления и занятости, % </w:t>
            </w:r>
          </w:p>
        </w:tc>
        <w:tc>
          <w:tcPr>
            <w:tcW w:w="462" w:type="pct"/>
            <w:gridSpan w:val="2"/>
          </w:tcPr>
          <w:p w:rsidR="009D7338" w:rsidRPr="008E349E" w:rsidRDefault="009D7338" w:rsidP="003B47D9">
            <w:pPr>
              <w:snapToGrid w:val="0"/>
              <w:jc w:val="center"/>
              <w:rPr>
                <w:sz w:val="22"/>
                <w:szCs w:val="22"/>
              </w:rPr>
            </w:pPr>
            <w:r w:rsidRPr="008E349E">
              <w:rPr>
                <w:sz w:val="22"/>
                <w:szCs w:val="22"/>
              </w:rPr>
              <w:t>51,0</w:t>
            </w:r>
          </w:p>
        </w:tc>
        <w:tc>
          <w:tcPr>
            <w:tcW w:w="358" w:type="pct"/>
          </w:tcPr>
          <w:p w:rsidR="009D7338" w:rsidRPr="008E349E" w:rsidRDefault="009D7338" w:rsidP="003B47D9">
            <w:pPr>
              <w:jc w:val="center"/>
              <w:rPr>
                <w:sz w:val="22"/>
                <w:szCs w:val="22"/>
              </w:rPr>
            </w:pPr>
            <w:r w:rsidRPr="008E349E">
              <w:rPr>
                <w:sz w:val="22"/>
                <w:szCs w:val="22"/>
              </w:rPr>
              <w:t>46,0</w:t>
            </w:r>
          </w:p>
        </w:tc>
        <w:tc>
          <w:tcPr>
            <w:tcW w:w="430" w:type="pct"/>
          </w:tcPr>
          <w:p w:rsidR="009D7338" w:rsidRPr="008E349E" w:rsidRDefault="009D7338" w:rsidP="003B47D9">
            <w:pPr>
              <w:jc w:val="center"/>
              <w:rPr>
                <w:sz w:val="22"/>
                <w:szCs w:val="22"/>
              </w:rPr>
            </w:pPr>
            <w:r w:rsidRPr="008E349E">
              <w:rPr>
                <w:sz w:val="22"/>
                <w:szCs w:val="22"/>
              </w:rPr>
              <w:t>-5</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44</w:t>
            </w:r>
          </w:p>
        </w:tc>
        <w:tc>
          <w:tcPr>
            <w:tcW w:w="2631" w:type="pct"/>
          </w:tcPr>
          <w:p w:rsidR="009D7338" w:rsidRPr="008E349E" w:rsidRDefault="009D7338" w:rsidP="003B47D9">
            <w:pPr>
              <w:tabs>
                <w:tab w:val="left" w:pos="627"/>
              </w:tabs>
              <w:snapToGrid w:val="0"/>
              <w:jc w:val="both"/>
              <w:rPr>
                <w:sz w:val="22"/>
                <w:szCs w:val="22"/>
              </w:rPr>
            </w:pPr>
            <w:r w:rsidRPr="008E349E">
              <w:rPr>
                <w:sz w:val="22"/>
                <w:szCs w:val="22"/>
              </w:rPr>
              <w:t>Повышение уровня обеспеченности лагерей с дневным пребыванием,  лагерей труда и отдыха, малозатратных профильных лагерей подготовленными педагогическими кадрами, %</w:t>
            </w:r>
          </w:p>
        </w:tc>
        <w:tc>
          <w:tcPr>
            <w:tcW w:w="462" w:type="pct"/>
            <w:gridSpan w:val="2"/>
          </w:tcPr>
          <w:p w:rsidR="009D7338" w:rsidRPr="008E349E" w:rsidRDefault="009D7338" w:rsidP="003B47D9">
            <w:pPr>
              <w:snapToGrid w:val="0"/>
              <w:jc w:val="center"/>
              <w:rPr>
                <w:sz w:val="22"/>
                <w:szCs w:val="22"/>
              </w:rPr>
            </w:pPr>
            <w:r w:rsidRPr="008E349E">
              <w:rPr>
                <w:sz w:val="22"/>
                <w:szCs w:val="22"/>
              </w:rPr>
              <w:t>50,0</w:t>
            </w:r>
          </w:p>
        </w:tc>
        <w:tc>
          <w:tcPr>
            <w:tcW w:w="358" w:type="pct"/>
          </w:tcPr>
          <w:p w:rsidR="009D7338" w:rsidRPr="008E349E" w:rsidRDefault="009D7338" w:rsidP="003B47D9">
            <w:pPr>
              <w:jc w:val="center"/>
              <w:rPr>
                <w:sz w:val="22"/>
                <w:szCs w:val="22"/>
              </w:rPr>
            </w:pPr>
            <w:r w:rsidRPr="008E349E">
              <w:rPr>
                <w:sz w:val="22"/>
                <w:szCs w:val="22"/>
              </w:rPr>
              <w:t>100,0</w:t>
            </w:r>
          </w:p>
        </w:tc>
        <w:tc>
          <w:tcPr>
            <w:tcW w:w="430" w:type="pct"/>
          </w:tcPr>
          <w:p w:rsidR="009D7338" w:rsidRPr="008E349E" w:rsidRDefault="009D7338" w:rsidP="003B47D9">
            <w:pPr>
              <w:jc w:val="center"/>
              <w:rPr>
                <w:sz w:val="22"/>
                <w:szCs w:val="22"/>
              </w:rPr>
            </w:pPr>
            <w:r w:rsidRPr="008E349E">
              <w:rPr>
                <w:sz w:val="22"/>
                <w:szCs w:val="22"/>
              </w:rPr>
              <w:t>+50</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4</w:t>
            </w:r>
            <w:r>
              <w:rPr>
                <w:rFonts w:eastAsia="Calibri"/>
                <w:sz w:val="22"/>
                <w:szCs w:val="22"/>
              </w:rPr>
              <w:t>5</w:t>
            </w:r>
          </w:p>
        </w:tc>
        <w:tc>
          <w:tcPr>
            <w:tcW w:w="2631" w:type="pct"/>
          </w:tcPr>
          <w:p w:rsidR="009D7338" w:rsidRPr="008E349E" w:rsidRDefault="009D7338" w:rsidP="003B47D9">
            <w:pPr>
              <w:tabs>
                <w:tab w:val="left" w:pos="627"/>
              </w:tabs>
              <w:snapToGrid w:val="0"/>
              <w:jc w:val="both"/>
              <w:rPr>
                <w:sz w:val="22"/>
                <w:szCs w:val="22"/>
              </w:rPr>
            </w:pPr>
            <w:r w:rsidRPr="008E349E">
              <w:rPr>
                <w:sz w:val="22"/>
                <w:szCs w:val="22"/>
              </w:rPr>
              <w:t>Увеличение доли детей, находящихся в трудной жизненной ситуации, охваченных оздоровлением и отдыхом от общей численности детей, находящихся в трудной жизненной ситуации, подлежащих оздоровлению, %</w:t>
            </w:r>
          </w:p>
        </w:tc>
        <w:tc>
          <w:tcPr>
            <w:tcW w:w="462" w:type="pct"/>
            <w:gridSpan w:val="2"/>
          </w:tcPr>
          <w:p w:rsidR="009D7338" w:rsidRPr="008E349E" w:rsidRDefault="009D7338" w:rsidP="003B47D9">
            <w:pPr>
              <w:snapToGrid w:val="0"/>
              <w:jc w:val="center"/>
              <w:rPr>
                <w:sz w:val="22"/>
                <w:szCs w:val="22"/>
              </w:rPr>
            </w:pPr>
            <w:r w:rsidRPr="008E349E">
              <w:rPr>
                <w:sz w:val="22"/>
                <w:szCs w:val="22"/>
              </w:rPr>
              <w:t>60</w:t>
            </w:r>
          </w:p>
        </w:tc>
        <w:tc>
          <w:tcPr>
            <w:tcW w:w="358" w:type="pct"/>
          </w:tcPr>
          <w:p w:rsidR="009D7338" w:rsidRPr="008E349E" w:rsidRDefault="009D7338" w:rsidP="003B47D9">
            <w:pPr>
              <w:jc w:val="center"/>
              <w:rPr>
                <w:sz w:val="22"/>
                <w:szCs w:val="22"/>
              </w:rPr>
            </w:pPr>
            <w:r w:rsidRPr="008E349E">
              <w:rPr>
                <w:sz w:val="22"/>
                <w:szCs w:val="22"/>
              </w:rPr>
              <w:t>60,0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13</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0,3</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0,9</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1E242D" w:rsidRDefault="009D7338" w:rsidP="003B47D9">
            <w:pPr>
              <w:jc w:val="center"/>
              <w:rPr>
                <w:b/>
                <w:sz w:val="22"/>
                <w:szCs w:val="22"/>
              </w:rPr>
            </w:pPr>
            <w:r>
              <w:rPr>
                <w:b/>
                <w:sz w:val="22"/>
                <w:szCs w:val="22"/>
                <w:lang w:val="en-US"/>
              </w:rPr>
              <w:t>&lt;0</w:t>
            </w:r>
            <w:r>
              <w:rPr>
                <w:b/>
                <w:sz w:val="22"/>
                <w:szCs w:val="22"/>
              </w:rPr>
              <w:t>,5</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sidRPr="008E349E">
              <w:rPr>
                <w:b/>
                <w:sz w:val="22"/>
                <w:szCs w:val="22"/>
              </w:rPr>
              <w:t>Развитие и сохранение культуры Ижемского района (2013-2015 гг.)</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tcPr>
          <w:p w:rsidR="009D7338" w:rsidRPr="008E349E" w:rsidRDefault="009D7338" w:rsidP="003B47D9">
            <w:pPr>
              <w:jc w:val="both"/>
              <w:rPr>
                <w:sz w:val="22"/>
                <w:szCs w:val="22"/>
              </w:rPr>
            </w:pPr>
            <w:r w:rsidRPr="008E349E">
              <w:rPr>
                <w:sz w:val="22"/>
                <w:szCs w:val="22"/>
              </w:rPr>
              <w:t>Количество зданий муниципальных учреждений культуры, в которых в рамках Программы выполнены работы по ремонту, ед.</w:t>
            </w:r>
          </w:p>
        </w:tc>
        <w:tc>
          <w:tcPr>
            <w:tcW w:w="462" w:type="pct"/>
            <w:gridSpan w:val="2"/>
          </w:tcPr>
          <w:p w:rsidR="009D7338" w:rsidRPr="008E349E" w:rsidRDefault="009D7338" w:rsidP="003B47D9">
            <w:pPr>
              <w:spacing w:line="360" w:lineRule="auto"/>
              <w:jc w:val="center"/>
              <w:rPr>
                <w:sz w:val="22"/>
                <w:szCs w:val="22"/>
              </w:rPr>
            </w:pPr>
            <w:r w:rsidRPr="008E349E">
              <w:rPr>
                <w:sz w:val="22"/>
                <w:szCs w:val="22"/>
              </w:rPr>
              <w:t>8</w:t>
            </w:r>
          </w:p>
        </w:tc>
        <w:tc>
          <w:tcPr>
            <w:tcW w:w="358" w:type="pct"/>
          </w:tcPr>
          <w:p w:rsidR="009D7338" w:rsidRPr="008E349E" w:rsidRDefault="009D7338" w:rsidP="003B47D9">
            <w:pPr>
              <w:spacing w:line="360" w:lineRule="auto"/>
              <w:jc w:val="center"/>
              <w:rPr>
                <w:sz w:val="22"/>
                <w:szCs w:val="22"/>
              </w:rPr>
            </w:pPr>
            <w:r w:rsidRPr="008E349E">
              <w:rPr>
                <w:sz w:val="22"/>
                <w:szCs w:val="22"/>
              </w:rPr>
              <w:t>6</w:t>
            </w:r>
          </w:p>
        </w:tc>
        <w:tc>
          <w:tcPr>
            <w:tcW w:w="430" w:type="pct"/>
          </w:tcPr>
          <w:p w:rsidR="009D7338" w:rsidRPr="008E349E" w:rsidRDefault="009D7338" w:rsidP="003B47D9">
            <w:pPr>
              <w:jc w:val="center"/>
              <w:rPr>
                <w:sz w:val="22"/>
                <w:szCs w:val="22"/>
              </w:rPr>
            </w:pPr>
            <w:r w:rsidRPr="008E349E">
              <w:rPr>
                <w:sz w:val="22"/>
                <w:szCs w:val="22"/>
              </w:rPr>
              <w:t>-2</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tcPr>
          <w:p w:rsidR="009D7338" w:rsidRPr="008E349E" w:rsidRDefault="009D7338" w:rsidP="003B47D9">
            <w:pPr>
              <w:jc w:val="both"/>
              <w:rPr>
                <w:sz w:val="22"/>
                <w:szCs w:val="22"/>
              </w:rPr>
            </w:pPr>
            <w:r w:rsidRPr="008E349E">
              <w:rPr>
                <w:sz w:val="22"/>
                <w:szCs w:val="22"/>
              </w:rPr>
              <w:t>Количество экземпляров новых поступлений в библиотечные фонды общедоступных библиотек на 1 тыс. населения района, ед.</w:t>
            </w:r>
          </w:p>
        </w:tc>
        <w:tc>
          <w:tcPr>
            <w:tcW w:w="462" w:type="pct"/>
            <w:gridSpan w:val="2"/>
          </w:tcPr>
          <w:p w:rsidR="009D7338" w:rsidRPr="008E349E" w:rsidRDefault="009D7338" w:rsidP="003B47D9">
            <w:pPr>
              <w:spacing w:line="360" w:lineRule="auto"/>
              <w:jc w:val="center"/>
              <w:rPr>
                <w:sz w:val="22"/>
                <w:szCs w:val="22"/>
              </w:rPr>
            </w:pPr>
            <w:r w:rsidRPr="008E349E">
              <w:rPr>
                <w:sz w:val="22"/>
                <w:szCs w:val="22"/>
              </w:rPr>
              <w:t>5</w:t>
            </w:r>
          </w:p>
        </w:tc>
        <w:tc>
          <w:tcPr>
            <w:tcW w:w="358" w:type="pct"/>
          </w:tcPr>
          <w:p w:rsidR="009D7338" w:rsidRPr="008E349E" w:rsidRDefault="009D7338" w:rsidP="003B47D9">
            <w:pPr>
              <w:spacing w:line="360" w:lineRule="auto"/>
              <w:jc w:val="center"/>
              <w:rPr>
                <w:sz w:val="22"/>
                <w:szCs w:val="22"/>
              </w:rPr>
            </w:pPr>
            <w:r w:rsidRPr="008E349E">
              <w:rPr>
                <w:sz w:val="22"/>
                <w:szCs w:val="22"/>
              </w:rPr>
              <w:t>243</w:t>
            </w:r>
          </w:p>
        </w:tc>
        <w:tc>
          <w:tcPr>
            <w:tcW w:w="430" w:type="pct"/>
          </w:tcPr>
          <w:p w:rsidR="009D7338" w:rsidRPr="008E349E" w:rsidRDefault="009D7338" w:rsidP="003B47D9">
            <w:pPr>
              <w:jc w:val="center"/>
              <w:rPr>
                <w:sz w:val="22"/>
                <w:szCs w:val="22"/>
              </w:rPr>
            </w:pPr>
            <w:r w:rsidRPr="008E349E">
              <w:rPr>
                <w:sz w:val="22"/>
                <w:szCs w:val="22"/>
              </w:rPr>
              <w:t>+238</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p>
        </w:tc>
        <w:tc>
          <w:tcPr>
            <w:tcW w:w="2631" w:type="pct"/>
          </w:tcPr>
          <w:p w:rsidR="009D7338" w:rsidRPr="008E349E" w:rsidRDefault="009D7338" w:rsidP="003B47D9">
            <w:pPr>
              <w:jc w:val="both"/>
              <w:rPr>
                <w:sz w:val="22"/>
                <w:szCs w:val="22"/>
              </w:rPr>
            </w:pPr>
            <w:r w:rsidRPr="008E349E">
              <w:rPr>
                <w:sz w:val="22"/>
                <w:szCs w:val="22"/>
              </w:rPr>
              <w:t>Количество оказанных услуг на 1 чел, ед.</w:t>
            </w:r>
          </w:p>
        </w:tc>
        <w:tc>
          <w:tcPr>
            <w:tcW w:w="462" w:type="pct"/>
            <w:gridSpan w:val="2"/>
          </w:tcPr>
          <w:p w:rsidR="009D7338" w:rsidRPr="008E349E" w:rsidRDefault="009D7338" w:rsidP="003B47D9">
            <w:pPr>
              <w:spacing w:line="360" w:lineRule="auto"/>
              <w:jc w:val="center"/>
              <w:rPr>
                <w:sz w:val="22"/>
                <w:szCs w:val="22"/>
              </w:rPr>
            </w:pPr>
            <w:r w:rsidRPr="008E349E">
              <w:rPr>
                <w:sz w:val="22"/>
                <w:szCs w:val="22"/>
              </w:rPr>
              <w:t>4,3</w:t>
            </w:r>
          </w:p>
        </w:tc>
        <w:tc>
          <w:tcPr>
            <w:tcW w:w="358" w:type="pct"/>
          </w:tcPr>
          <w:p w:rsidR="009D7338" w:rsidRPr="008E349E" w:rsidRDefault="009D7338" w:rsidP="003B47D9">
            <w:pPr>
              <w:spacing w:line="360" w:lineRule="auto"/>
              <w:jc w:val="center"/>
              <w:rPr>
                <w:sz w:val="22"/>
                <w:szCs w:val="22"/>
              </w:rPr>
            </w:pPr>
            <w:r w:rsidRPr="008E349E">
              <w:rPr>
                <w:sz w:val="22"/>
                <w:szCs w:val="22"/>
              </w:rPr>
              <w:t>9,8</w:t>
            </w:r>
          </w:p>
        </w:tc>
        <w:tc>
          <w:tcPr>
            <w:tcW w:w="430" w:type="pct"/>
          </w:tcPr>
          <w:p w:rsidR="009D7338" w:rsidRPr="008E349E" w:rsidRDefault="009D7338" w:rsidP="003B47D9">
            <w:pPr>
              <w:jc w:val="center"/>
              <w:rPr>
                <w:sz w:val="22"/>
                <w:szCs w:val="22"/>
              </w:rPr>
            </w:pPr>
            <w:r w:rsidRPr="008E349E">
              <w:rPr>
                <w:sz w:val="22"/>
                <w:szCs w:val="22"/>
              </w:rPr>
              <w:t>+5,5</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4</w:t>
            </w:r>
          </w:p>
        </w:tc>
        <w:tc>
          <w:tcPr>
            <w:tcW w:w="2631" w:type="pct"/>
          </w:tcPr>
          <w:p w:rsidR="009D7338" w:rsidRPr="008E349E" w:rsidRDefault="009D7338" w:rsidP="003B47D9">
            <w:pPr>
              <w:jc w:val="both"/>
              <w:rPr>
                <w:sz w:val="22"/>
                <w:szCs w:val="22"/>
              </w:rPr>
            </w:pPr>
            <w:r w:rsidRPr="008E349E">
              <w:rPr>
                <w:sz w:val="22"/>
                <w:szCs w:val="22"/>
              </w:rPr>
              <w:t>Количество специалистов учреждений культуры, прошедших курсы повышения квалификации за счет средств Программы, ед.</w:t>
            </w:r>
          </w:p>
        </w:tc>
        <w:tc>
          <w:tcPr>
            <w:tcW w:w="462" w:type="pct"/>
            <w:gridSpan w:val="2"/>
          </w:tcPr>
          <w:p w:rsidR="009D7338" w:rsidRPr="008E349E" w:rsidRDefault="009D7338" w:rsidP="003B47D9">
            <w:pPr>
              <w:spacing w:line="360" w:lineRule="auto"/>
              <w:jc w:val="center"/>
              <w:rPr>
                <w:sz w:val="22"/>
                <w:szCs w:val="22"/>
              </w:rPr>
            </w:pPr>
            <w:r w:rsidRPr="008E349E">
              <w:rPr>
                <w:sz w:val="22"/>
                <w:szCs w:val="22"/>
              </w:rPr>
              <w:t>25</w:t>
            </w:r>
          </w:p>
        </w:tc>
        <w:tc>
          <w:tcPr>
            <w:tcW w:w="358" w:type="pct"/>
          </w:tcPr>
          <w:p w:rsidR="009D7338" w:rsidRPr="008E349E" w:rsidRDefault="009D7338" w:rsidP="003B47D9">
            <w:pPr>
              <w:spacing w:line="360" w:lineRule="auto"/>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r w:rsidRPr="008E349E">
              <w:rPr>
                <w:sz w:val="22"/>
                <w:szCs w:val="22"/>
              </w:rPr>
              <w:t>-25</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5</w:t>
            </w:r>
          </w:p>
        </w:tc>
        <w:tc>
          <w:tcPr>
            <w:tcW w:w="2631" w:type="pct"/>
          </w:tcPr>
          <w:p w:rsidR="009D7338" w:rsidRPr="008E349E" w:rsidRDefault="009D7338" w:rsidP="003B47D9">
            <w:pPr>
              <w:jc w:val="both"/>
              <w:rPr>
                <w:sz w:val="22"/>
                <w:szCs w:val="22"/>
              </w:rPr>
            </w:pPr>
            <w:r w:rsidRPr="008E349E">
              <w:rPr>
                <w:sz w:val="22"/>
                <w:szCs w:val="22"/>
              </w:rPr>
              <w:t>Количество внесенных в электронный каталог предметов музейного фонда от общего числа предметов музейного фонда, ед.</w:t>
            </w:r>
          </w:p>
        </w:tc>
        <w:tc>
          <w:tcPr>
            <w:tcW w:w="462" w:type="pct"/>
            <w:gridSpan w:val="2"/>
          </w:tcPr>
          <w:p w:rsidR="009D7338" w:rsidRPr="008E349E" w:rsidRDefault="009D7338" w:rsidP="003B47D9">
            <w:pPr>
              <w:spacing w:line="360" w:lineRule="auto"/>
              <w:jc w:val="center"/>
              <w:rPr>
                <w:sz w:val="22"/>
                <w:szCs w:val="22"/>
              </w:rPr>
            </w:pPr>
            <w:r w:rsidRPr="008E349E">
              <w:rPr>
                <w:sz w:val="22"/>
                <w:szCs w:val="22"/>
              </w:rPr>
              <w:t>500</w:t>
            </w:r>
          </w:p>
        </w:tc>
        <w:tc>
          <w:tcPr>
            <w:tcW w:w="358" w:type="pct"/>
          </w:tcPr>
          <w:p w:rsidR="009D7338" w:rsidRPr="008E349E" w:rsidRDefault="009D7338" w:rsidP="003B47D9">
            <w:pPr>
              <w:spacing w:line="360" w:lineRule="auto"/>
              <w:jc w:val="center"/>
              <w:rPr>
                <w:sz w:val="22"/>
                <w:szCs w:val="22"/>
              </w:rPr>
            </w:pPr>
            <w:r w:rsidRPr="008E349E">
              <w:rPr>
                <w:sz w:val="22"/>
                <w:szCs w:val="22"/>
              </w:rPr>
              <w:t>461</w:t>
            </w:r>
          </w:p>
        </w:tc>
        <w:tc>
          <w:tcPr>
            <w:tcW w:w="430" w:type="pct"/>
          </w:tcPr>
          <w:p w:rsidR="009D7338" w:rsidRPr="008E349E" w:rsidRDefault="009D7338" w:rsidP="003B47D9">
            <w:pPr>
              <w:jc w:val="center"/>
              <w:rPr>
                <w:sz w:val="22"/>
                <w:szCs w:val="22"/>
              </w:rPr>
            </w:pPr>
            <w:r w:rsidRPr="008E349E">
              <w:rPr>
                <w:sz w:val="22"/>
                <w:szCs w:val="22"/>
              </w:rPr>
              <w:t>-39</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lastRenderedPageBreak/>
              <w:t>6</w:t>
            </w:r>
          </w:p>
        </w:tc>
        <w:tc>
          <w:tcPr>
            <w:tcW w:w="2631" w:type="pct"/>
          </w:tcPr>
          <w:p w:rsidR="009D7338" w:rsidRPr="008E349E" w:rsidRDefault="009D7338" w:rsidP="003B47D9">
            <w:pPr>
              <w:jc w:val="both"/>
              <w:rPr>
                <w:sz w:val="22"/>
                <w:szCs w:val="22"/>
              </w:rPr>
            </w:pPr>
            <w:r w:rsidRPr="008E349E">
              <w:rPr>
                <w:sz w:val="22"/>
                <w:szCs w:val="22"/>
              </w:rPr>
              <w:t>Количество организованных гастролей самодеятельных коллективов, ед.</w:t>
            </w:r>
          </w:p>
        </w:tc>
        <w:tc>
          <w:tcPr>
            <w:tcW w:w="462" w:type="pct"/>
            <w:gridSpan w:val="2"/>
          </w:tcPr>
          <w:p w:rsidR="009D7338" w:rsidRPr="008E349E" w:rsidRDefault="009D7338" w:rsidP="003B47D9">
            <w:pPr>
              <w:spacing w:line="360" w:lineRule="auto"/>
              <w:jc w:val="center"/>
              <w:rPr>
                <w:sz w:val="22"/>
                <w:szCs w:val="22"/>
              </w:rPr>
            </w:pPr>
            <w:r w:rsidRPr="008E349E">
              <w:rPr>
                <w:sz w:val="22"/>
                <w:szCs w:val="22"/>
              </w:rPr>
              <w:t>6</w:t>
            </w:r>
          </w:p>
        </w:tc>
        <w:tc>
          <w:tcPr>
            <w:tcW w:w="358" w:type="pct"/>
          </w:tcPr>
          <w:p w:rsidR="009D7338" w:rsidRPr="008E349E" w:rsidRDefault="009D7338" w:rsidP="003B47D9">
            <w:pPr>
              <w:spacing w:line="360" w:lineRule="auto"/>
              <w:jc w:val="center"/>
              <w:rPr>
                <w:sz w:val="22"/>
                <w:szCs w:val="22"/>
              </w:rPr>
            </w:pPr>
            <w:r w:rsidRPr="008E349E">
              <w:rPr>
                <w:sz w:val="22"/>
                <w:szCs w:val="22"/>
              </w:rPr>
              <w:t>7</w:t>
            </w:r>
          </w:p>
        </w:tc>
        <w:tc>
          <w:tcPr>
            <w:tcW w:w="430" w:type="pct"/>
          </w:tcPr>
          <w:p w:rsidR="009D7338" w:rsidRPr="008E349E" w:rsidRDefault="009D7338" w:rsidP="003B47D9">
            <w:pPr>
              <w:jc w:val="center"/>
              <w:rPr>
                <w:sz w:val="22"/>
                <w:szCs w:val="22"/>
              </w:rPr>
            </w:pPr>
            <w:r w:rsidRPr="008E349E">
              <w:rPr>
                <w:sz w:val="22"/>
                <w:szCs w:val="22"/>
              </w:rPr>
              <w:t>+1</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3</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0,5</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0,5</w:t>
            </w:r>
          </w:p>
        </w:tc>
      </w:tr>
      <w:tr w:rsidR="009D7338" w:rsidRPr="008E349E" w:rsidTr="003B47D9">
        <w:tc>
          <w:tcPr>
            <w:tcW w:w="5000" w:type="pct"/>
            <w:gridSpan w:val="8"/>
          </w:tcPr>
          <w:p w:rsidR="009D7338" w:rsidRPr="008E349E" w:rsidRDefault="009D7338" w:rsidP="009D7338">
            <w:pPr>
              <w:pStyle w:val="a3"/>
              <w:numPr>
                <w:ilvl w:val="0"/>
                <w:numId w:val="1"/>
              </w:numPr>
              <w:jc w:val="center"/>
              <w:rPr>
                <w:rFonts w:eastAsia="Calibri"/>
                <w:b/>
                <w:sz w:val="22"/>
                <w:szCs w:val="22"/>
              </w:rPr>
            </w:pPr>
            <w:r w:rsidRPr="008E349E">
              <w:rPr>
                <w:rFonts w:eastAsia="Calibri"/>
                <w:b/>
                <w:sz w:val="22"/>
                <w:szCs w:val="22"/>
              </w:rPr>
              <w:t>Развитие и поддержка физической культуры и спорта в муниципальном районе «Ижемский»</w:t>
            </w:r>
          </w:p>
          <w:p w:rsidR="009D7338" w:rsidRPr="008E349E" w:rsidRDefault="009D7338" w:rsidP="003B47D9">
            <w:pPr>
              <w:jc w:val="center"/>
              <w:rPr>
                <w:b/>
                <w:sz w:val="22"/>
                <w:szCs w:val="22"/>
              </w:rPr>
            </w:pP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vAlign w:val="center"/>
          </w:tcPr>
          <w:p w:rsidR="009D7338" w:rsidRPr="008E349E" w:rsidRDefault="009D7338" w:rsidP="003B47D9">
            <w:pPr>
              <w:pStyle w:val="a5"/>
              <w:snapToGrid w:val="0"/>
              <w:ind w:left="35"/>
              <w:contextualSpacing/>
              <w:jc w:val="both"/>
              <w:rPr>
                <w:rFonts w:cs="Times New Roman"/>
                <w:sz w:val="22"/>
                <w:szCs w:val="22"/>
                <w:lang w:val="ru-RU"/>
              </w:rPr>
            </w:pPr>
            <w:r w:rsidRPr="008E349E">
              <w:rPr>
                <w:rFonts w:cs="Times New Roman"/>
                <w:sz w:val="22"/>
                <w:szCs w:val="22"/>
                <w:lang w:val="ru-RU"/>
              </w:rPr>
              <w:t>Доля населения, систематически занимающегося физической культурой и спортом, %</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14</w:t>
            </w:r>
          </w:p>
        </w:tc>
        <w:tc>
          <w:tcPr>
            <w:tcW w:w="425" w:type="pct"/>
            <w:gridSpan w:val="2"/>
          </w:tcPr>
          <w:p w:rsidR="009D7338" w:rsidRPr="008E349E" w:rsidRDefault="009D7338" w:rsidP="003B47D9">
            <w:pPr>
              <w:jc w:val="center"/>
              <w:rPr>
                <w:sz w:val="22"/>
                <w:szCs w:val="22"/>
              </w:rPr>
            </w:pPr>
            <w:r w:rsidRPr="008E349E">
              <w:rPr>
                <w:sz w:val="22"/>
                <w:szCs w:val="22"/>
              </w:rPr>
              <w:t>14,9</w:t>
            </w:r>
          </w:p>
        </w:tc>
        <w:tc>
          <w:tcPr>
            <w:tcW w:w="430" w:type="pct"/>
          </w:tcPr>
          <w:p w:rsidR="009D7338" w:rsidRPr="008E349E" w:rsidRDefault="009D7338" w:rsidP="003B47D9">
            <w:pPr>
              <w:jc w:val="center"/>
              <w:rPr>
                <w:sz w:val="22"/>
                <w:szCs w:val="22"/>
              </w:rPr>
            </w:pPr>
            <w:r w:rsidRPr="008E349E">
              <w:rPr>
                <w:sz w:val="22"/>
                <w:szCs w:val="22"/>
              </w:rPr>
              <w:t>+0,9</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vAlign w:val="center"/>
          </w:tcPr>
          <w:p w:rsidR="009D7338" w:rsidRPr="008E349E" w:rsidRDefault="009D7338" w:rsidP="003B47D9">
            <w:pPr>
              <w:pStyle w:val="a5"/>
              <w:snapToGrid w:val="0"/>
              <w:ind w:left="35"/>
              <w:contextualSpacing/>
              <w:jc w:val="both"/>
              <w:rPr>
                <w:rFonts w:cs="Times New Roman"/>
                <w:sz w:val="22"/>
                <w:szCs w:val="22"/>
                <w:lang w:val="ru-RU"/>
              </w:rPr>
            </w:pPr>
            <w:r w:rsidRPr="008E349E">
              <w:rPr>
                <w:rFonts w:cs="Times New Roman"/>
                <w:sz w:val="22"/>
                <w:szCs w:val="22"/>
                <w:lang w:val="ru-RU"/>
              </w:rPr>
              <w:t>Уровень фактической обеспеченности учреждениями физической культуры и спорта спортивными сооружениями %</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44</w:t>
            </w:r>
          </w:p>
        </w:tc>
        <w:tc>
          <w:tcPr>
            <w:tcW w:w="425" w:type="pct"/>
            <w:gridSpan w:val="2"/>
          </w:tcPr>
          <w:p w:rsidR="009D7338" w:rsidRPr="008E349E" w:rsidRDefault="009D7338" w:rsidP="003B47D9">
            <w:pPr>
              <w:jc w:val="center"/>
              <w:rPr>
                <w:sz w:val="22"/>
                <w:szCs w:val="22"/>
              </w:rPr>
            </w:pPr>
            <w:r w:rsidRPr="008E349E">
              <w:rPr>
                <w:sz w:val="22"/>
                <w:szCs w:val="22"/>
              </w:rPr>
              <w:t>44</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p>
        </w:tc>
        <w:tc>
          <w:tcPr>
            <w:tcW w:w="2631" w:type="pct"/>
            <w:vAlign w:val="center"/>
          </w:tcPr>
          <w:p w:rsidR="009D7338" w:rsidRPr="008E349E" w:rsidRDefault="009D7338" w:rsidP="003B47D9">
            <w:pPr>
              <w:pStyle w:val="a5"/>
              <w:snapToGrid w:val="0"/>
              <w:ind w:left="35"/>
              <w:contextualSpacing/>
              <w:jc w:val="both"/>
              <w:rPr>
                <w:rFonts w:cs="Times New Roman"/>
                <w:color w:val="auto"/>
                <w:sz w:val="22"/>
                <w:szCs w:val="22"/>
                <w:lang w:val="ru-RU"/>
              </w:rPr>
            </w:pPr>
            <w:r w:rsidRPr="008E349E">
              <w:rPr>
                <w:rFonts w:cs="Times New Roman"/>
                <w:color w:val="auto"/>
                <w:sz w:val="22"/>
                <w:szCs w:val="22"/>
                <w:lang w:val="ru-RU"/>
              </w:rPr>
              <w:t>Количество спортивных и физкультурно-массовых мероприятий, проводимых на территории муниципального района «Ижемский» ед.</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30</w:t>
            </w:r>
          </w:p>
        </w:tc>
        <w:tc>
          <w:tcPr>
            <w:tcW w:w="425" w:type="pct"/>
            <w:gridSpan w:val="2"/>
          </w:tcPr>
          <w:p w:rsidR="009D7338" w:rsidRPr="008E349E" w:rsidRDefault="009D7338" w:rsidP="003B47D9">
            <w:pPr>
              <w:jc w:val="center"/>
              <w:rPr>
                <w:sz w:val="22"/>
                <w:szCs w:val="22"/>
              </w:rPr>
            </w:pPr>
            <w:r w:rsidRPr="008E349E">
              <w:rPr>
                <w:sz w:val="22"/>
                <w:szCs w:val="22"/>
              </w:rPr>
              <w:t>32</w:t>
            </w:r>
          </w:p>
        </w:tc>
        <w:tc>
          <w:tcPr>
            <w:tcW w:w="430" w:type="pct"/>
          </w:tcPr>
          <w:p w:rsidR="009D7338" w:rsidRPr="008E349E" w:rsidRDefault="009D7338" w:rsidP="003B47D9">
            <w:pPr>
              <w:jc w:val="center"/>
              <w:rPr>
                <w:sz w:val="22"/>
                <w:szCs w:val="22"/>
              </w:rPr>
            </w:pPr>
            <w:r w:rsidRPr="008E349E">
              <w:rPr>
                <w:sz w:val="22"/>
                <w:szCs w:val="22"/>
              </w:rPr>
              <w:t>+2</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4</w:t>
            </w:r>
          </w:p>
        </w:tc>
        <w:tc>
          <w:tcPr>
            <w:tcW w:w="2631" w:type="pct"/>
            <w:vAlign w:val="center"/>
          </w:tcPr>
          <w:p w:rsidR="009D7338" w:rsidRPr="008E349E" w:rsidRDefault="009D7338" w:rsidP="003B47D9">
            <w:pPr>
              <w:pStyle w:val="a5"/>
              <w:snapToGrid w:val="0"/>
              <w:ind w:left="35"/>
              <w:contextualSpacing/>
              <w:jc w:val="both"/>
              <w:rPr>
                <w:rFonts w:cs="Times New Roman"/>
                <w:color w:val="auto"/>
                <w:sz w:val="22"/>
                <w:szCs w:val="22"/>
                <w:lang w:val="ru-RU"/>
              </w:rPr>
            </w:pPr>
            <w:r w:rsidRPr="008E349E">
              <w:rPr>
                <w:rFonts w:cs="Times New Roman"/>
                <w:color w:val="auto"/>
                <w:sz w:val="22"/>
                <w:szCs w:val="22"/>
                <w:lang w:val="ru-RU"/>
              </w:rPr>
              <w:t>Количество выездов сборных команд на физкультурно-спортивные мероприятия, проводимые за пределами муниципального района «Ижемский» ед.</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20</w:t>
            </w:r>
          </w:p>
        </w:tc>
        <w:tc>
          <w:tcPr>
            <w:tcW w:w="425" w:type="pct"/>
            <w:gridSpan w:val="2"/>
          </w:tcPr>
          <w:p w:rsidR="009D7338" w:rsidRPr="008E349E" w:rsidRDefault="009D7338" w:rsidP="003B47D9">
            <w:pPr>
              <w:jc w:val="center"/>
              <w:rPr>
                <w:sz w:val="22"/>
                <w:szCs w:val="22"/>
              </w:rPr>
            </w:pPr>
            <w:r w:rsidRPr="008E349E">
              <w:rPr>
                <w:sz w:val="22"/>
                <w:szCs w:val="22"/>
              </w:rPr>
              <w:t>20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2</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0,5</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0,99</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0,5</w:t>
            </w:r>
          </w:p>
        </w:tc>
      </w:tr>
      <w:tr w:rsidR="009D7338" w:rsidRPr="008E349E" w:rsidTr="003B47D9">
        <w:tc>
          <w:tcPr>
            <w:tcW w:w="5000" w:type="pct"/>
            <w:gridSpan w:val="8"/>
          </w:tcPr>
          <w:p w:rsidR="009D7338" w:rsidRPr="008E349E" w:rsidRDefault="009D7338" w:rsidP="009D7338">
            <w:pPr>
              <w:pStyle w:val="a3"/>
              <w:numPr>
                <w:ilvl w:val="0"/>
                <w:numId w:val="1"/>
              </w:numPr>
              <w:jc w:val="center"/>
              <w:rPr>
                <w:b/>
                <w:color w:val="000000"/>
                <w:spacing w:val="-11"/>
                <w:sz w:val="22"/>
                <w:szCs w:val="22"/>
              </w:rPr>
            </w:pPr>
            <w:r w:rsidRPr="008E349E">
              <w:rPr>
                <w:rFonts w:eastAsia="Calibri"/>
                <w:b/>
                <w:color w:val="000000"/>
                <w:spacing w:val="-11"/>
                <w:sz w:val="22"/>
                <w:szCs w:val="22"/>
              </w:rPr>
              <w:t>Повышение безопасности дорожного движения на территории муниципального района «Ижемский»</w:t>
            </w:r>
          </w:p>
          <w:p w:rsidR="009D7338" w:rsidRPr="008E349E" w:rsidRDefault="009D7338" w:rsidP="003B47D9">
            <w:pPr>
              <w:jc w:val="center"/>
              <w:rPr>
                <w:b/>
                <w:sz w:val="22"/>
                <w:szCs w:val="22"/>
              </w:rPr>
            </w:pPr>
            <w:r w:rsidRPr="008E349E">
              <w:rPr>
                <w:rFonts w:eastAsia="Calibri"/>
                <w:b/>
                <w:color w:val="000000"/>
                <w:spacing w:val="-11"/>
                <w:sz w:val="22"/>
                <w:szCs w:val="22"/>
              </w:rPr>
              <w:t xml:space="preserve"> (2013-2015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tcPr>
          <w:p w:rsidR="009D7338" w:rsidRPr="008E349E" w:rsidRDefault="009D7338" w:rsidP="003B47D9">
            <w:pPr>
              <w:jc w:val="both"/>
              <w:rPr>
                <w:rFonts w:eastAsia="Calibri"/>
                <w:sz w:val="22"/>
                <w:szCs w:val="22"/>
              </w:rPr>
            </w:pPr>
            <w:r w:rsidRPr="008E349E">
              <w:rPr>
                <w:rFonts w:eastAsia="Calibri"/>
                <w:sz w:val="22"/>
                <w:szCs w:val="22"/>
              </w:rPr>
              <w:t>Количество лиц, погибших в результате дорожно-</w:t>
            </w:r>
            <w:r w:rsidRPr="008E349E">
              <w:rPr>
                <w:rFonts w:eastAsia="Calibri"/>
                <w:sz w:val="22"/>
                <w:szCs w:val="22"/>
              </w:rPr>
              <w:br/>
              <w:t>транспортных происшествий</w:t>
            </w:r>
            <w:r w:rsidRPr="008E349E">
              <w:rPr>
                <w:sz w:val="22"/>
                <w:szCs w:val="22"/>
              </w:rPr>
              <w:t>, ед.</w:t>
            </w:r>
            <w:r w:rsidRPr="008E349E">
              <w:rPr>
                <w:rFonts w:eastAsia="Calibri"/>
                <w:sz w:val="22"/>
                <w:szCs w:val="22"/>
              </w:rPr>
              <w:t xml:space="preserve">  </w:t>
            </w:r>
          </w:p>
        </w:tc>
        <w:tc>
          <w:tcPr>
            <w:tcW w:w="395" w:type="pct"/>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0</w:t>
            </w:r>
          </w:p>
        </w:tc>
        <w:tc>
          <w:tcPr>
            <w:tcW w:w="425" w:type="pct"/>
            <w:gridSpan w:val="2"/>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3</w:t>
            </w:r>
          </w:p>
        </w:tc>
        <w:tc>
          <w:tcPr>
            <w:tcW w:w="430" w:type="pct"/>
          </w:tcPr>
          <w:p w:rsidR="009D7338" w:rsidRPr="008E349E" w:rsidRDefault="009D7338" w:rsidP="003B47D9">
            <w:pPr>
              <w:jc w:val="center"/>
              <w:rPr>
                <w:rFonts w:eastAsia="Calibri"/>
                <w:sz w:val="22"/>
                <w:szCs w:val="22"/>
              </w:rPr>
            </w:pPr>
            <w:r w:rsidRPr="008E349E">
              <w:rPr>
                <w:rFonts w:eastAsia="Calibri"/>
                <w:sz w:val="22"/>
                <w:szCs w:val="22"/>
              </w:rPr>
              <w:t>3</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tcPr>
          <w:p w:rsidR="009D7338" w:rsidRPr="008E349E" w:rsidRDefault="009D7338" w:rsidP="003B47D9">
            <w:pPr>
              <w:jc w:val="both"/>
              <w:rPr>
                <w:rFonts w:eastAsia="Calibri"/>
                <w:sz w:val="22"/>
                <w:szCs w:val="22"/>
              </w:rPr>
            </w:pPr>
            <w:r w:rsidRPr="008E349E">
              <w:rPr>
                <w:rFonts w:eastAsia="Calibri"/>
                <w:sz w:val="22"/>
                <w:szCs w:val="22"/>
              </w:rPr>
              <w:t xml:space="preserve">Количество лиц, пострадавших (раненых) в результате дорожно-транспортных  </w:t>
            </w:r>
            <w:r w:rsidRPr="008E349E">
              <w:rPr>
                <w:rFonts w:eastAsia="Calibri"/>
                <w:sz w:val="22"/>
                <w:szCs w:val="22"/>
              </w:rPr>
              <w:br/>
              <w:t>происшествий</w:t>
            </w:r>
            <w:r w:rsidRPr="008E349E">
              <w:rPr>
                <w:sz w:val="22"/>
                <w:szCs w:val="22"/>
              </w:rPr>
              <w:t>, ед.</w:t>
            </w:r>
            <w:r w:rsidRPr="008E349E">
              <w:rPr>
                <w:rFonts w:eastAsia="Calibri"/>
                <w:sz w:val="22"/>
                <w:szCs w:val="22"/>
              </w:rPr>
              <w:t xml:space="preserve">  </w:t>
            </w:r>
          </w:p>
        </w:tc>
        <w:tc>
          <w:tcPr>
            <w:tcW w:w="395" w:type="pct"/>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 xml:space="preserve">61 </w:t>
            </w:r>
          </w:p>
        </w:tc>
        <w:tc>
          <w:tcPr>
            <w:tcW w:w="425" w:type="pct"/>
            <w:gridSpan w:val="2"/>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16</w:t>
            </w:r>
          </w:p>
        </w:tc>
        <w:tc>
          <w:tcPr>
            <w:tcW w:w="430" w:type="pct"/>
          </w:tcPr>
          <w:p w:rsidR="009D7338" w:rsidRPr="008E349E" w:rsidRDefault="009D7338" w:rsidP="003B47D9">
            <w:pPr>
              <w:jc w:val="center"/>
              <w:rPr>
                <w:rFonts w:eastAsia="Calibri"/>
                <w:sz w:val="22"/>
                <w:szCs w:val="22"/>
              </w:rPr>
            </w:pPr>
            <w:r w:rsidRPr="008E349E">
              <w:rPr>
                <w:sz w:val="22"/>
                <w:szCs w:val="22"/>
              </w:rPr>
              <w:t>-</w:t>
            </w:r>
            <w:r w:rsidRPr="008E349E">
              <w:rPr>
                <w:rFonts w:eastAsia="Calibri"/>
                <w:sz w:val="22"/>
                <w:szCs w:val="22"/>
              </w:rPr>
              <w:t>45</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p>
        </w:tc>
        <w:tc>
          <w:tcPr>
            <w:tcW w:w="2631" w:type="pct"/>
          </w:tcPr>
          <w:p w:rsidR="009D7338" w:rsidRPr="008E349E" w:rsidRDefault="009D7338" w:rsidP="003B47D9">
            <w:pPr>
              <w:jc w:val="both"/>
              <w:rPr>
                <w:rFonts w:eastAsia="Calibri"/>
                <w:sz w:val="22"/>
                <w:szCs w:val="22"/>
              </w:rPr>
            </w:pPr>
            <w:r w:rsidRPr="008E349E">
              <w:rPr>
                <w:rFonts w:eastAsia="Calibri"/>
                <w:sz w:val="22"/>
                <w:szCs w:val="22"/>
              </w:rPr>
              <w:t>Количест</w:t>
            </w:r>
            <w:r w:rsidRPr="008E349E">
              <w:rPr>
                <w:sz w:val="22"/>
                <w:szCs w:val="22"/>
              </w:rPr>
              <w:t xml:space="preserve">во детей, пострадавших </w:t>
            </w:r>
            <w:r w:rsidRPr="008E349E">
              <w:rPr>
                <w:rFonts w:eastAsia="Calibri"/>
                <w:sz w:val="22"/>
                <w:szCs w:val="22"/>
              </w:rPr>
              <w:t>(раненых) в рез</w:t>
            </w:r>
            <w:r w:rsidRPr="008E349E">
              <w:rPr>
                <w:sz w:val="22"/>
                <w:szCs w:val="22"/>
              </w:rPr>
              <w:t xml:space="preserve">ультате  дорожно-транспортных  </w:t>
            </w:r>
            <w:r w:rsidRPr="008E349E">
              <w:rPr>
                <w:rFonts w:eastAsia="Calibri"/>
                <w:sz w:val="22"/>
                <w:szCs w:val="22"/>
              </w:rPr>
              <w:t>происшествий</w:t>
            </w:r>
            <w:r w:rsidRPr="008E349E">
              <w:rPr>
                <w:sz w:val="22"/>
                <w:szCs w:val="22"/>
              </w:rPr>
              <w:t>, ед.</w:t>
            </w:r>
          </w:p>
        </w:tc>
        <w:tc>
          <w:tcPr>
            <w:tcW w:w="395" w:type="pct"/>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 xml:space="preserve">1   </w:t>
            </w:r>
            <w:r w:rsidRPr="008E349E">
              <w:rPr>
                <w:rFonts w:ascii="Times New Roman" w:eastAsia="Times New Roman" w:hAnsi="Times New Roman" w:cs="Times New Roman"/>
                <w:sz w:val="22"/>
                <w:szCs w:val="22"/>
              </w:rPr>
              <w:br/>
              <w:t xml:space="preserve"> </w:t>
            </w:r>
          </w:p>
        </w:tc>
        <w:tc>
          <w:tcPr>
            <w:tcW w:w="425" w:type="pct"/>
            <w:gridSpan w:val="2"/>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1</w:t>
            </w:r>
          </w:p>
        </w:tc>
        <w:tc>
          <w:tcPr>
            <w:tcW w:w="430" w:type="pct"/>
          </w:tcPr>
          <w:p w:rsidR="009D7338" w:rsidRPr="008E349E" w:rsidRDefault="009D7338" w:rsidP="003B47D9">
            <w:pPr>
              <w:jc w:val="center"/>
              <w:rPr>
                <w:rFonts w:eastAsia="Calibri"/>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5</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1,7</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0,8</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1E242D" w:rsidRDefault="009D7338" w:rsidP="003B47D9">
            <w:pPr>
              <w:jc w:val="center"/>
              <w:rPr>
                <w:b/>
                <w:sz w:val="22"/>
                <w:szCs w:val="22"/>
                <w:lang w:val="en-US"/>
              </w:rPr>
            </w:pPr>
            <w:r>
              <w:rPr>
                <w:b/>
                <w:sz w:val="22"/>
                <w:szCs w:val="22"/>
                <w:lang w:val="en-US"/>
              </w:rPr>
              <w:t>&gt;</w:t>
            </w:r>
            <w:r>
              <w:rPr>
                <w:b/>
                <w:sz w:val="22"/>
                <w:szCs w:val="22"/>
              </w:rPr>
              <w:t>1</w:t>
            </w:r>
          </w:p>
        </w:tc>
      </w:tr>
      <w:tr w:rsidR="009D7338" w:rsidRPr="00EF3810" w:rsidTr="003B47D9">
        <w:tc>
          <w:tcPr>
            <w:tcW w:w="5000" w:type="pct"/>
            <w:gridSpan w:val="8"/>
          </w:tcPr>
          <w:p w:rsidR="009D7338" w:rsidRPr="00EF3810" w:rsidRDefault="009D7338" w:rsidP="009D7338">
            <w:pPr>
              <w:pStyle w:val="a3"/>
              <w:numPr>
                <w:ilvl w:val="0"/>
                <w:numId w:val="1"/>
              </w:numPr>
              <w:jc w:val="center"/>
              <w:rPr>
                <w:b/>
                <w:bCs/>
                <w:sz w:val="22"/>
                <w:szCs w:val="22"/>
              </w:rPr>
            </w:pPr>
            <w:r w:rsidRPr="00EF3810">
              <w:rPr>
                <w:rFonts w:eastAsia="Calibri"/>
                <w:b/>
                <w:sz w:val="22"/>
                <w:szCs w:val="22"/>
              </w:rPr>
              <w:t xml:space="preserve">Повышение </w:t>
            </w:r>
            <w:r w:rsidRPr="00EF3810">
              <w:rPr>
                <w:rFonts w:eastAsia="Calibri"/>
                <w:b/>
                <w:bCs/>
                <w:sz w:val="22"/>
                <w:szCs w:val="22"/>
              </w:rPr>
              <w:t xml:space="preserve">пожарной безопасности на территории муниципального района «Ижемский» </w:t>
            </w:r>
          </w:p>
          <w:p w:rsidR="009D7338" w:rsidRPr="00EF3810" w:rsidRDefault="009D7338" w:rsidP="003B47D9">
            <w:pPr>
              <w:jc w:val="center"/>
              <w:rPr>
                <w:b/>
                <w:sz w:val="22"/>
                <w:szCs w:val="22"/>
              </w:rPr>
            </w:pPr>
            <w:r w:rsidRPr="00EF3810">
              <w:rPr>
                <w:rFonts w:eastAsia="Calibri"/>
                <w:b/>
                <w:bCs/>
                <w:sz w:val="22"/>
                <w:szCs w:val="22"/>
              </w:rPr>
              <w:t>(2013 - 2017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tcPr>
          <w:p w:rsidR="009D7338" w:rsidRPr="008E349E" w:rsidRDefault="009D7338" w:rsidP="003B47D9">
            <w:pPr>
              <w:jc w:val="both"/>
              <w:rPr>
                <w:rFonts w:eastAsia="Calibri"/>
                <w:sz w:val="22"/>
                <w:szCs w:val="22"/>
              </w:rPr>
            </w:pPr>
            <w:r w:rsidRPr="008E349E">
              <w:rPr>
                <w:rFonts w:eastAsia="Calibri"/>
                <w:sz w:val="22"/>
                <w:szCs w:val="22"/>
              </w:rPr>
              <w:t>Количество новых построенных источников противопожарного водоснабжения</w:t>
            </w:r>
            <w:r w:rsidRPr="008E349E">
              <w:rPr>
                <w:sz w:val="22"/>
                <w:szCs w:val="22"/>
              </w:rPr>
              <w:t>, ед.</w:t>
            </w:r>
          </w:p>
        </w:tc>
        <w:tc>
          <w:tcPr>
            <w:tcW w:w="395" w:type="pct"/>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10</w:t>
            </w:r>
          </w:p>
        </w:tc>
        <w:tc>
          <w:tcPr>
            <w:tcW w:w="425" w:type="pct"/>
            <w:gridSpan w:val="2"/>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0</w:t>
            </w:r>
          </w:p>
        </w:tc>
        <w:tc>
          <w:tcPr>
            <w:tcW w:w="430" w:type="pct"/>
          </w:tcPr>
          <w:p w:rsidR="009D7338" w:rsidRPr="008E349E" w:rsidRDefault="009D7338" w:rsidP="003B47D9">
            <w:pPr>
              <w:jc w:val="center"/>
              <w:rPr>
                <w:rFonts w:eastAsia="Calibri"/>
                <w:sz w:val="22"/>
                <w:szCs w:val="22"/>
              </w:rPr>
            </w:pPr>
            <w:r w:rsidRPr="008E349E">
              <w:rPr>
                <w:rFonts w:eastAsia="Calibri"/>
                <w:sz w:val="22"/>
                <w:szCs w:val="22"/>
              </w:rPr>
              <w:t>- 10</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tcPr>
          <w:p w:rsidR="009D7338" w:rsidRPr="008E349E" w:rsidRDefault="009D7338" w:rsidP="003B47D9">
            <w:pPr>
              <w:jc w:val="both"/>
              <w:rPr>
                <w:rFonts w:eastAsia="Calibri"/>
                <w:sz w:val="22"/>
                <w:szCs w:val="22"/>
              </w:rPr>
            </w:pPr>
            <w:r w:rsidRPr="008E349E">
              <w:rPr>
                <w:rFonts w:eastAsia="Calibri"/>
                <w:sz w:val="22"/>
                <w:szCs w:val="22"/>
              </w:rPr>
              <w:t>Количество отремонтированных источников противопожарного водоснабжения</w:t>
            </w:r>
            <w:r w:rsidRPr="008E349E">
              <w:rPr>
                <w:sz w:val="22"/>
                <w:szCs w:val="22"/>
              </w:rPr>
              <w:t>, ед.</w:t>
            </w:r>
          </w:p>
        </w:tc>
        <w:tc>
          <w:tcPr>
            <w:tcW w:w="395" w:type="pct"/>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4</w:t>
            </w:r>
          </w:p>
        </w:tc>
        <w:tc>
          <w:tcPr>
            <w:tcW w:w="425" w:type="pct"/>
            <w:gridSpan w:val="2"/>
          </w:tcPr>
          <w:p w:rsidR="009D7338" w:rsidRPr="008E349E" w:rsidRDefault="009D7338" w:rsidP="003B47D9">
            <w:pPr>
              <w:pStyle w:val="ConsPlusCell"/>
              <w:jc w:val="center"/>
              <w:rPr>
                <w:rFonts w:ascii="Times New Roman" w:eastAsia="Times New Roman" w:hAnsi="Times New Roman" w:cs="Times New Roman"/>
                <w:sz w:val="22"/>
                <w:szCs w:val="22"/>
              </w:rPr>
            </w:pPr>
            <w:r w:rsidRPr="008E349E">
              <w:rPr>
                <w:rFonts w:ascii="Times New Roman" w:eastAsia="Times New Roman" w:hAnsi="Times New Roman" w:cs="Times New Roman"/>
                <w:sz w:val="22"/>
                <w:szCs w:val="22"/>
              </w:rPr>
              <w:t>10</w:t>
            </w:r>
          </w:p>
        </w:tc>
        <w:tc>
          <w:tcPr>
            <w:tcW w:w="430" w:type="pct"/>
          </w:tcPr>
          <w:p w:rsidR="009D7338" w:rsidRPr="008E349E" w:rsidRDefault="009D7338" w:rsidP="003B47D9">
            <w:pPr>
              <w:jc w:val="center"/>
              <w:rPr>
                <w:rFonts w:eastAsia="Calibri"/>
                <w:sz w:val="22"/>
                <w:szCs w:val="22"/>
              </w:rPr>
            </w:pPr>
            <w:r w:rsidRPr="008E349E">
              <w:rPr>
                <w:rFonts w:eastAsia="Calibri"/>
                <w:sz w:val="22"/>
                <w:szCs w:val="22"/>
              </w:rPr>
              <w:t>+ 6</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EF3810" w:rsidTr="003B47D9">
        <w:tc>
          <w:tcPr>
            <w:tcW w:w="5000" w:type="pct"/>
            <w:gridSpan w:val="8"/>
          </w:tcPr>
          <w:p w:rsidR="009D7338" w:rsidRPr="00EF3810" w:rsidRDefault="009D7338" w:rsidP="009D7338">
            <w:pPr>
              <w:pStyle w:val="a3"/>
              <w:numPr>
                <w:ilvl w:val="0"/>
                <w:numId w:val="1"/>
              </w:numPr>
              <w:jc w:val="center"/>
              <w:rPr>
                <w:b/>
                <w:sz w:val="22"/>
                <w:szCs w:val="22"/>
              </w:rPr>
            </w:pPr>
            <w:r w:rsidRPr="00EF3810">
              <w:rPr>
                <w:b/>
                <w:sz w:val="22"/>
                <w:szCs w:val="22"/>
                <w:lang w:eastAsia="en-US"/>
              </w:rPr>
              <w:t>Противодействие коррупции в муниципальном образовании муниципального района «Ижемский» (2013 - 2014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tcPr>
          <w:p w:rsidR="009D7338" w:rsidRPr="008E349E" w:rsidRDefault="009D7338" w:rsidP="003B47D9">
            <w:pPr>
              <w:jc w:val="both"/>
              <w:rPr>
                <w:sz w:val="22"/>
                <w:szCs w:val="22"/>
              </w:rPr>
            </w:pPr>
            <w:r w:rsidRPr="008E349E">
              <w:rPr>
                <w:sz w:val="22"/>
                <w:szCs w:val="22"/>
              </w:rPr>
              <w:t>Доля    проектов    нормативных правовых  актов муниципального района «Ижемский»,  прошедших</w:t>
            </w:r>
            <w:r w:rsidRPr="008E349E">
              <w:rPr>
                <w:sz w:val="22"/>
                <w:szCs w:val="22"/>
              </w:rPr>
              <w:br/>
              <w:t>антикоррупционную   экспертизу, от      общего       количества нормативных   правовых   актов, принятых  в  отчетном   периоде, %</w:t>
            </w:r>
          </w:p>
        </w:tc>
        <w:tc>
          <w:tcPr>
            <w:tcW w:w="395" w:type="pct"/>
          </w:tcPr>
          <w:p w:rsidR="009D7338" w:rsidRPr="008E349E" w:rsidRDefault="009D7338" w:rsidP="003B47D9">
            <w:pPr>
              <w:jc w:val="center"/>
              <w:rPr>
                <w:sz w:val="22"/>
                <w:szCs w:val="22"/>
              </w:rPr>
            </w:pPr>
            <w:r w:rsidRPr="008E349E">
              <w:rPr>
                <w:sz w:val="22"/>
                <w:szCs w:val="22"/>
              </w:rPr>
              <w:t>100</w:t>
            </w:r>
          </w:p>
        </w:tc>
        <w:tc>
          <w:tcPr>
            <w:tcW w:w="425" w:type="pct"/>
            <w:gridSpan w:val="2"/>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tcPr>
          <w:p w:rsidR="009D7338" w:rsidRPr="008E349E" w:rsidRDefault="009D7338" w:rsidP="003B47D9">
            <w:pPr>
              <w:jc w:val="both"/>
              <w:rPr>
                <w:sz w:val="22"/>
                <w:szCs w:val="22"/>
              </w:rPr>
            </w:pPr>
            <w:r w:rsidRPr="008E349E">
              <w:rPr>
                <w:sz w:val="22"/>
                <w:szCs w:val="22"/>
              </w:rPr>
              <w:t xml:space="preserve">Доля устраненных  коррупционных факторов    в     муниципальных правовых   актах    (проектах), </w:t>
            </w:r>
            <w:r w:rsidRPr="008E349E">
              <w:rPr>
                <w:sz w:val="22"/>
                <w:szCs w:val="22"/>
              </w:rPr>
              <w:lastRenderedPageBreak/>
              <w:t>прошедших     антикоррупционную экспертизу,  от  общего   числа выявленных        коррупционных</w:t>
            </w:r>
            <w:r w:rsidRPr="008E349E">
              <w:rPr>
                <w:sz w:val="22"/>
                <w:szCs w:val="22"/>
              </w:rPr>
              <w:br/>
              <w:t>факторов, %</w:t>
            </w:r>
          </w:p>
        </w:tc>
        <w:tc>
          <w:tcPr>
            <w:tcW w:w="395" w:type="pct"/>
          </w:tcPr>
          <w:p w:rsidR="009D7338" w:rsidRPr="008E349E" w:rsidRDefault="009D7338" w:rsidP="003B47D9">
            <w:pPr>
              <w:jc w:val="center"/>
              <w:rPr>
                <w:sz w:val="22"/>
                <w:szCs w:val="22"/>
              </w:rPr>
            </w:pPr>
            <w:r w:rsidRPr="008E349E">
              <w:rPr>
                <w:sz w:val="22"/>
                <w:szCs w:val="22"/>
              </w:rPr>
              <w:lastRenderedPageBreak/>
              <w:t>100</w:t>
            </w:r>
          </w:p>
        </w:tc>
        <w:tc>
          <w:tcPr>
            <w:tcW w:w="425" w:type="pct"/>
            <w:gridSpan w:val="2"/>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lastRenderedPageBreak/>
              <w:t>3</w:t>
            </w:r>
          </w:p>
        </w:tc>
        <w:tc>
          <w:tcPr>
            <w:tcW w:w="2631" w:type="pct"/>
          </w:tcPr>
          <w:p w:rsidR="009D7338" w:rsidRPr="008E349E" w:rsidRDefault="009D7338" w:rsidP="003B47D9">
            <w:pPr>
              <w:jc w:val="both"/>
              <w:rPr>
                <w:sz w:val="22"/>
                <w:szCs w:val="22"/>
              </w:rPr>
            </w:pPr>
            <w:r w:rsidRPr="008E349E">
              <w:rPr>
                <w:sz w:val="22"/>
                <w:szCs w:val="22"/>
              </w:rPr>
              <w:t>Доля муниципальных служащих,  в отношении   которых    проведен внутренний мониторинг  сведений о  доходах,  об   имуществе   и обязательствах   имущественного</w:t>
            </w:r>
            <w:r w:rsidRPr="008E349E">
              <w:rPr>
                <w:sz w:val="22"/>
                <w:szCs w:val="22"/>
              </w:rPr>
              <w:br/>
              <w:t xml:space="preserve">характера   от   общего   числа муниципальных         служащих, представляющих        указанные сведения, %   </w:t>
            </w:r>
          </w:p>
        </w:tc>
        <w:tc>
          <w:tcPr>
            <w:tcW w:w="395" w:type="pct"/>
          </w:tcPr>
          <w:p w:rsidR="009D7338" w:rsidRPr="008E349E" w:rsidRDefault="009D7338" w:rsidP="003B47D9">
            <w:pPr>
              <w:jc w:val="center"/>
              <w:rPr>
                <w:sz w:val="22"/>
                <w:szCs w:val="22"/>
              </w:rPr>
            </w:pPr>
            <w:r w:rsidRPr="008E349E">
              <w:rPr>
                <w:sz w:val="22"/>
                <w:szCs w:val="22"/>
              </w:rPr>
              <w:t>100</w:t>
            </w:r>
          </w:p>
        </w:tc>
        <w:tc>
          <w:tcPr>
            <w:tcW w:w="425" w:type="pct"/>
            <w:gridSpan w:val="2"/>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4</w:t>
            </w:r>
          </w:p>
        </w:tc>
        <w:tc>
          <w:tcPr>
            <w:tcW w:w="2631" w:type="pct"/>
          </w:tcPr>
          <w:p w:rsidR="009D7338" w:rsidRPr="008E349E" w:rsidRDefault="009D7338" w:rsidP="003B47D9">
            <w:pPr>
              <w:jc w:val="both"/>
              <w:rPr>
                <w:sz w:val="22"/>
                <w:szCs w:val="22"/>
              </w:rPr>
            </w:pPr>
            <w:r w:rsidRPr="008E349E">
              <w:rPr>
                <w:sz w:val="22"/>
                <w:szCs w:val="22"/>
              </w:rPr>
              <w:t>Доля представлений  прокуратуры в    отношении    муниципальных служащих,         представивших</w:t>
            </w:r>
            <w:r w:rsidRPr="008E349E">
              <w:rPr>
                <w:sz w:val="22"/>
                <w:szCs w:val="22"/>
              </w:rPr>
              <w:br/>
              <w:t>неполные        (недостоверные) сведения о  доходах  от  общего числа  муниципальных  служащих, представляющих        указанные сведения, %</w:t>
            </w:r>
          </w:p>
        </w:tc>
        <w:tc>
          <w:tcPr>
            <w:tcW w:w="395" w:type="pct"/>
          </w:tcPr>
          <w:p w:rsidR="009D7338" w:rsidRPr="008E349E" w:rsidRDefault="009D7338" w:rsidP="003B47D9">
            <w:pPr>
              <w:jc w:val="center"/>
              <w:rPr>
                <w:sz w:val="22"/>
                <w:szCs w:val="22"/>
              </w:rPr>
            </w:pPr>
            <w:r w:rsidRPr="008E349E">
              <w:rPr>
                <w:sz w:val="22"/>
                <w:szCs w:val="22"/>
              </w:rPr>
              <w:t>0</w:t>
            </w:r>
          </w:p>
        </w:tc>
        <w:tc>
          <w:tcPr>
            <w:tcW w:w="425" w:type="pct"/>
            <w:gridSpan w:val="2"/>
          </w:tcPr>
          <w:p w:rsidR="009D7338" w:rsidRPr="008E349E" w:rsidRDefault="009D7338" w:rsidP="003B47D9">
            <w:pPr>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5</w:t>
            </w:r>
          </w:p>
        </w:tc>
        <w:tc>
          <w:tcPr>
            <w:tcW w:w="2631" w:type="pct"/>
          </w:tcPr>
          <w:p w:rsidR="009D7338" w:rsidRPr="008E349E" w:rsidRDefault="009D7338" w:rsidP="003B47D9">
            <w:pPr>
              <w:jc w:val="both"/>
              <w:rPr>
                <w:sz w:val="22"/>
                <w:szCs w:val="22"/>
              </w:rPr>
            </w:pPr>
            <w:r w:rsidRPr="008E349E">
              <w:rPr>
                <w:sz w:val="22"/>
                <w:szCs w:val="22"/>
              </w:rPr>
              <w:t>Доля оказываемых  муниципальных услуг, по  которым  разработаны административные регламенты, от</w:t>
            </w:r>
            <w:r w:rsidRPr="008E349E">
              <w:rPr>
                <w:sz w:val="22"/>
                <w:szCs w:val="22"/>
              </w:rPr>
              <w:br/>
              <w:t xml:space="preserve">общего  числа   предоставляемых муниципальных услуг, %        </w:t>
            </w:r>
          </w:p>
        </w:tc>
        <w:tc>
          <w:tcPr>
            <w:tcW w:w="395" w:type="pct"/>
          </w:tcPr>
          <w:p w:rsidR="009D7338" w:rsidRPr="008E349E" w:rsidRDefault="009D7338" w:rsidP="003B47D9">
            <w:pPr>
              <w:jc w:val="center"/>
              <w:rPr>
                <w:sz w:val="22"/>
                <w:szCs w:val="22"/>
              </w:rPr>
            </w:pPr>
            <w:r w:rsidRPr="008E349E">
              <w:rPr>
                <w:sz w:val="22"/>
                <w:szCs w:val="22"/>
              </w:rPr>
              <w:t>100</w:t>
            </w:r>
          </w:p>
        </w:tc>
        <w:tc>
          <w:tcPr>
            <w:tcW w:w="425" w:type="pct"/>
            <w:gridSpan w:val="2"/>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6</w:t>
            </w:r>
          </w:p>
        </w:tc>
        <w:tc>
          <w:tcPr>
            <w:tcW w:w="2631" w:type="pct"/>
          </w:tcPr>
          <w:p w:rsidR="009D7338" w:rsidRPr="008E349E" w:rsidRDefault="009D7338" w:rsidP="003B47D9">
            <w:pPr>
              <w:jc w:val="both"/>
              <w:rPr>
                <w:sz w:val="22"/>
                <w:szCs w:val="22"/>
              </w:rPr>
            </w:pPr>
            <w:r w:rsidRPr="008E349E">
              <w:rPr>
                <w:sz w:val="22"/>
                <w:szCs w:val="22"/>
              </w:rPr>
              <w:t>Количество муниципальных услуг, предоставляемых  в  электронном виде, %</w:t>
            </w:r>
          </w:p>
        </w:tc>
        <w:tc>
          <w:tcPr>
            <w:tcW w:w="395" w:type="pct"/>
          </w:tcPr>
          <w:p w:rsidR="009D7338" w:rsidRPr="008E349E" w:rsidRDefault="009D7338" w:rsidP="003B47D9">
            <w:pPr>
              <w:jc w:val="center"/>
              <w:rPr>
                <w:sz w:val="22"/>
                <w:szCs w:val="22"/>
              </w:rPr>
            </w:pPr>
            <w:r w:rsidRPr="008E349E">
              <w:rPr>
                <w:sz w:val="22"/>
                <w:szCs w:val="22"/>
              </w:rPr>
              <w:t>46</w:t>
            </w:r>
          </w:p>
        </w:tc>
        <w:tc>
          <w:tcPr>
            <w:tcW w:w="425" w:type="pct"/>
            <w:gridSpan w:val="2"/>
          </w:tcPr>
          <w:p w:rsidR="009D7338" w:rsidRPr="008E349E" w:rsidRDefault="009D7338" w:rsidP="003B47D9">
            <w:pPr>
              <w:jc w:val="center"/>
              <w:rPr>
                <w:sz w:val="22"/>
                <w:szCs w:val="22"/>
              </w:rPr>
            </w:pPr>
            <w:r w:rsidRPr="008E349E">
              <w:rPr>
                <w:sz w:val="22"/>
                <w:szCs w:val="22"/>
              </w:rPr>
              <w:t>46</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7</w:t>
            </w:r>
          </w:p>
        </w:tc>
        <w:tc>
          <w:tcPr>
            <w:tcW w:w="2631" w:type="pct"/>
          </w:tcPr>
          <w:p w:rsidR="009D7338" w:rsidRPr="008E349E" w:rsidRDefault="009D7338" w:rsidP="003B47D9">
            <w:pPr>
              <w:jc w:val="both"/>
              <w:rPr>
                <w:sz w:val="22"/>
                <w:szCs w:val="22"/>
              </w:rPr>
            </w:pPr>
            <w:r w:rsidRPr="008E349E">
              <w:rPr>
                <w:sz w:val="22"/>
                <w:szCs w:val="22"/>
              </w:rPr>
              <w:t xml:space="preserve">Доля  обоснованных   жалоб   от общего числа жалоб на нарушение законодательства    в     сфере осуществления закупок        для муниципальных              нужд муниципального           района «Ижемский», %               </w:t>
            </w:r>
          </w:p>
        </w:tc>
        <w:tc>
          <w:tcPr>
            <w:tcW w:w="395" w:type="pct"/>
          </w:tcPr>
          <w:p w:rsidR="009D7338" w:rsidRPr="008E349E" w:rsidRDefault="009D7338" w:rsidP="003B47D9">
            <w:pPr>
              <w:jc w:val="center"/>
              <w:rPr>
                <w:sz w:val="22"/>
                <w:szCs w:val="22"/>
              </w:rPr>
            </w:pPr>
            <w:r w:rsidRPr="008E349E">
              <w:rPr>
                <w:sz w:val="22"/>
                <w:szCs w:val="22"/>
              </w:rPr>
              <w:t>0</w:t>
            </w:r>
          </w:p>
        </w:tc>
        <w:tc>
          <w:tcPr>
            <w:tcW w:w="425" w:type="pct"/>
            <w:gridSpan w:val="2"/>
          </w:tcPr>
          <w:p w:rsidR="009D7338" w:rsidRPr="008E349E" w:rsidRDefault="009D7338" w:rsidP="003B47D9">
            <w:pPr>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8</w:t>
            </w:r>
          </w:p>
        </w:tc>
        <w:tc>
          <w:tcPr>
            <w:tcW w:w="2631" w:type="pct"/>
          </w:tcPr>
          <w:p w:rsidR="009D7338" w:rsidRPr="008E349E" w:rsidRDefault="009D7338" w:rsidP="003B47D9">
            <w:pPr>
              <w:jc w:val="both"/>
              <w:rPr>
                <w:sz w:val="22"/>
                <w:szCs w:val="22"/>
              </w:rPr>
            </w:pPr>
            <w:r w:rsidRPr="008E349E">
              <w:rPr>
                <w:sz w:val="22"/>
                <w:szCs w:val="22"/>
              </w:rPr>
              <w:t>Количество          проведенных семинаров   (мероприятий)    по вопросам        противодействия</w:t>
            </w:r>
            <w:r w:rsidRPr="008E349E">
              <w:rPr>
                <w:sz w:val="22"/>
                <w:szCs w:val="22"/>
              </w:rPr>
              <w:br/>
              <w:t xml:space="preserve">коррупции, ед.                </w:t>
            </w:r>
          </w:p>
        </w:tc>
        <w:tc>
          <w:tcPr>
            <w:tcW w:w="395" w:type="pct"/>
          </w:tcPr>
          <w:p w:rsidR="009D7338" w:rsidRPr="008E349E" w:rsidRDefault="009D7338" w:rsidP="003B47D9">
            <w:pPr>
              <w:jc w:val="center"/>
              <w:rPr>
                <w:sz w:val="22"/>
                <w:szCs w:val="22"/>
              </w:rPr>
            </w:pPr>
            <w:r w:rsidRPr="008E349E">
              <w:rPr>
                <w:sz w:val="22"/>
                <w:szCs w:val="22"/>
              </w:rPr>
              <w:t>2</w:t>
            </w:r>
          </w:p>
        </w:tc>
        <w:tc>
          <w:tcPr>
            <w:tcW w:w="425" w:type="pct"/>
            <w:gridSpan w:val="2"/>
          </w:tcPr>
          <w:p w:rsidR="009D7338" w:rsidRPr="008E349E" w:rsidRDefault="009D7338" w:rsidP="003B47D9">
            <w:pPr>
              <w:jc w:val="center"/>
              <w:rPr>
                <w:sz w:val="22"/>
                <w:szCs w:val="22"/>
              </w:rPr>
            </w:pPr>
            <w:r w:rsidRPr="008E349E">
              <w:rPr>
                <w:sz w:val="22"/>
                <w:szCs w:val="22"/>
              </w:rPr>
              <w:t>2</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9</w:t>
            </w:r>
          </w:p>
        </w:tc>
        <w:tc>
          <w:tcPr>
            <w:tcW w:w="2631" w:type="pct"/>
          </w:tcPr>
          <w:p w:rsidR="009D7338" w:rsidRPr="008E349E" w:rsidRDefault="009D7338" w:rsidP="003B47D9">
            <w:pPr>
              <w:jc w:val="both"/>
              <w:rPr>
                <w:sz w:val="22"/>
                <w:szCs w:val="22"/>
              </w:rPr>
            </w:pPr>
            <w:r w:rsidRPr="008E349E">
              <w:rPr>
                <w:sz w:val="22"/>
                <w:szCs w:val="22"/>
              </w:rPr>
              <w:t>Отсутствие            нарушений законодательства     в     ходе проверок         предоставления земельных участков,  реализации недвижимого      муниципального</w:t>
            </w:r>
            <w:r w:rsidRPr="008E349E">
              <w:rPr>
                <w:sz w:val="22"/>
                <w:szCs w:val="22"/>
              </w:rPr>
              <w:br/>
              <w:t>имущества, да   (выявлены)/нет (отсутствуют)</w:t>
            </w:r>
          </w:p>
        </w:tc>
        <w:tc>
          <w:tcPr>
            <w:tcW w:w="395" w:type="pct"/>
          </w:tcPr>
          <w:p w:rsidR="009D7338" w:rsidRPr="008E349E" w:rsidRDefault="009D7338" w:rsidP="003B47D9">
            <w:pPr>
              <w:jc w:val="center"/>
              <w:rPr>
                <w:sz w:val="22"/>
                <w:szCs w:val="22"/>
              </w:rPr>
            </w:pPr>
            <w:r w:rsidRPr="008E349E">
              <w:rPr>
                <w:sz w:val="22"/>
                <w:szCs w:val="22"/>
              </w:rPr>
              <w:t>нет</w:t>
            </w:r>
          </w:p>
        </w:tc>
        <w:tc>
          <w:tcPr>
            <w:tcW w:w="425" w:type="pct"/>
            <w:gridSpan w:val="2"/>
          </w:tcPr>
          <w:p w:rsidR="009D7338" w:rsidRPr="008E349E" w:rsidRDefault="009D7338" w:rsidP="003B47D9">
            <w:pPr>
              <w:jc w:val="center"/>
              <w:rPr>
                <w:sz w:val="22"/>
                <w:szCs w:val="22"/>
              </w:rPr>
            </w:pPr>
            <w:r w:rsidRPr="008E349E">
              <w:rPr>
                <w:sz w:val="22"/>
                <w:szCs w:val="22"/>
              </w:rPr>
              <w:t>да</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10</w:t>
            </w:r>
          </w:p>
        </w:tc>
        <w:tc>
          <w:tcPr>
            <w:tcW w:w="2631" w:type="pct"/>
          </w:tcPr>
          <w:p w:rsidR="009D7338" w:rsidRPr="008E349E" w:rsidRDefault="009D7338" w:rsidP="003B47D9">
            <w:pPr>
              <w:jc w:val="both"/>
              <w:rPr>
                <w:sz w:val="22"/>
                <w:szCs w:val="22"/>
              </w:rPr>
            </w:pPr>
            <w:r w:rsidRPr="008E349E">
              <w:rPr>
                <w:sz w:val="22"/>
                <w:szCs w:val="22"/>
              </w:rPr>
              <w:t xml:space="preserve">Доля    установленных    фактов коррупции, от общего количества жалоб  и   обращений   граждан, поступивших за отчетный  период, %                            </w:t>
            </w:r>
          </w:p>
        </w:tc>
        <w:tc>
          <w:tcPr>
            <w:tcW w:w="395" w:type="pct"/>
          </w:tcPr>
          <w:p w:rsidR="009D7338" w:rsidRPr="008E349E" w:rsidRDefault="009D7338" w:rsidP="003B47D9">
            <w:pPr>
              <w:jc w:val="center"/>
              <w:rPr>
                <w:sz w:val="22"/>
                <w:szCs w:val="22"/>
              </w:rPr>
            </w:pPr>
            <w:r w:rsidRPr="008E349E">
              <w:rPr>
                <w:sz w:val="22"/>
                <w:szCs w:val="22"/>
              </w:rPr>
              <w:t>0</w:t>
            </w:r>
          </w:p>
        </w:tc>
        <w:tc>
          <w:tcPr>
            <w:tcW w:w="425" w:type="pct"/>
            <w:gridSpan w:val="2"/>
          </w:tcPr>
          <w:p w:rsidR="009D7338" w:rsidRPr="008E349E" w:rsidRDefault="009D7338" w:rsidP="003B47D9">
            <w:pPr>
              <w:jc w:val="center"/>
              <w:rPr>
                <w:sz w:val="22"/>
                <w:szCs w:val="22"/>
              </w:rPr>
            </w:pPr>
            <w:r w:rsidRPr="008E349E">
              <w:rPr>
                <w:sz w:val="22"/>
                <w:szCs w:val="22"/>
              </w:rPr>
              <w:t>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11</w:t>
            </w:r>
          </w:p>
        </w:tc>
        <w:tc>
          <w:tcPr>
            <w:tcW w:w="2631" w:type="pct"/>
          </w:tcPr>
          <w:p w:rsidR="009D7338" w:rsidRPr="008E349E" w:rsidRDefault="009D7338" w:rsidP="003B47D9">
            <w:pPr>
              <w:jc w:val="both"/>
              <w:rPr>
                <w:sz w:val="22"/>
                <w:szCs w:val="22"/>
              </w:rPr>
            </w:pPr>
            <w:r w:rsidRPr="008E349E">
              <w:rPr>
                <w:sz w:val="22"/>
                <w:szCs w:val="22"/>
              </w:rPr>
              <w:t>Размещение       на       сайте администрации    муниципального района  «Ижемский»  Программы</w:t>
            </w:r>
            <w:r w:rsidRPr="008E349E">
              <w:rPr>
                <w:sz w:val="22"/>
                <w:szCs w:val="22"/>
              </w:rPr>
              <w:br/>
              <w:t>по противодействию коррупции  и отчета о ее выполнении , да/нет</w:t>
            </w:r>
          </w:p>
        </w:tc>
        <w:tc>
          <w:tcPr>
            <w:tcW w:w="395" w:type="pct"/>
          </w:tcPr>
          <w:p w:rsidR="009D7338" w:rsidRPr="008E349E" w:rsidRDefault="009D7338" w:rsidP="003B47D9">
            <w:pPr>
              <w:jc w:val="center"/>
              <w:rPr>
                <w:sz w:val="22"/>
                <w:szCs w:val="22"/>
              </w:rPr>
            </w:pPr>
            <w:r w:rsidRPr="008E349E">
              <w:rPr>
                <w:sz w:val="22"/>
                <w:szCs w:val="22"/>
              </w:rPr>
              <w:t>да</w:t>
            </w:r>
          </w:p>
        </w:tc>
        <w:tc>
          <w:tcPr>
            <w:tcW w:w="425" w:type="pct"/>
            <w:gridSpan w:val="2"/>
          </w:tcPr>
          <w:p w:rsidR="009D7338" w:rsidRPr="008E349E" w:rsidRDefault="009D7338" w:rsidP="003B47D9">
            <w:pPr>
              <w:jc w:val="center"/>
              <w:rPr>
                <w:sz w:val="22"/>
                <w:szCs w:val="22"/>
              </w:rPr>
            </w:pPr>
            <w:r w:rsidRPr="008E349E">
              <w:rPr>
                <w:sz w:val="22"/>
                <w:szCs w:val="22"/>
              </w:rPr>
              <w:t>да</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12</w:t>
            </w:r>
          </w:p>
        </w:tc>
        <w:tc>
          <w:tcPr>
            <w:tcW w:w="2631" w:type="pct"/>
          </w:tcPr>
          <w:p w:rsidR="009D7338" w:rsidRPr="008E349E" w:rsidRDefault="009D7338" w:rsidP="003B47D9">
            <w:pPr>
              <w:jc w:val="both"/>
              <w:rPr>
                <w:sz w:val="22"/>
                <w:szCs w:val="22"/>
              </w:rPr>
            </w:pPr>
            <w:r w:rsidRPr="008E349E">
              <w:rPr>
                <w:sz w:val="22"/>
                <w:szCs w:val="22"/>
              </w:rPr>
              <w:t>Доля              разработанных административных    регламентов проведения     проверок     при</w:t>
            </w:r>
            <w:r w:rsidRPr="008E349E">
              <w:rPr>
                <w:sz w:val="22"/>
                <w:szCs w:val="22"/>
              </w:rPr>
              <w:br/>
              <w:t xml:space="preserve">осуществлении    муниципального контроля   от   общего    числа осуществляемых          функций муниципального контроля , %    </w:t>
            </w:r>
          </w:p>
        </w:tc>
        <w:tc>
          <w:tcPr>
            <w:tcW w:w="395" w:type="pct"/>
          </w:tcPr>
          <w:p w:rsidR="009D7338" w:rsidRPr="008E349E" w:rsidRDefault="009D7338" w:rsidP="003B47D9">
            <w:pPr>
              <w:jc w:val="center"/>
              <w:rPr>
                <w:sz w:val="22"/>
                <w:szCs w:val="22"/>
              </w:rPr>
            </w:pPr>
            <w:r w:rsidRPr="008E349E">
              <w:rPr>
                <w:sz w:val="22"/>
                <w:szCs w:val="22"/>
              </w:rPr>
              <w:t>100</w:t>
            </w:r>
          </w:p>
        </w:tc>
        <w:tc>
          <w:tcPr>
            <w:tcW w:w="425" w:type="pct"/>
            <w:gridSpan w:val="2"/>
          </w:tcPr>
          <w:p w:rsidR="009D7338" w:rsidRPr="008E349E" w:rsidRDefault="009D7338" w:rsidP="003B47D9">
            <w:pPr>
              <w:jc w:val="center"/>
              <w:rPr>
                <w:sz w:val="22"/>
                <w:szCs w:val="22"/>
              </w:rPr>
            </w:pPr>
            <w:r w:rsidRPr="008E349E">
              <w:rPr>
                <w:sz w:val="22"/>
                <w:szCs w:val="22"/>
              </w:rPr>
              <w:t>100</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13</w:t>
            </w:r>
          </w:p>
        </w:tc>
        <w:tc>
          <w:tcPr>
            <w:tcW w:w="2631" w:type="pct"/>
          </w:tcPr>
          <w:p w:rsidR="009D7338" w:rsidRPr="008E349E" w:rsidRDefault="009D7338" w:rsidP="003B47D9">
            <w:pPr>
              <w:jc w:val="both"/>
              <w:rPr>
                <w:sz w:val="22"/>
                <w:szCs w:val="22"/>
              </w:rPr>
            </w:pPr>
            <w:r w:rsidRPr="008E349E">
              <w:rPr>
                <w:sz w:val="22"/>
                <w:szCs w:val="22"/>
              </w:rPr>
              <w:t xml:space="preserve">Отсутствие            нарушений законодательства            при осуществлении          дорожной деятельности да (выявлены)/нет (отсутствуют)                  </w:t>
            </w:r>
          </w:p>
        </w:tc>
        <w:tc>
          <w:tcPr>
            <w:tcW w:w="395" w:type="pct"/>
          </w:tcPr>
          <w:p w:rsidR="009D7338" w:rsidRPr="008E349E" w:rsidRDefault="009D7338" w:rsidP="003B47D9">
            <w:pPr>
              <w:jc w:val="center"/>
              <w:rPr>
                <w:sz w:val="22"/>
                <w:szCs w:val="22"/>
              </w:rPr>
            </w:pPr>
            <w:r w:rsidRPr="008E349E">
              <w:rPr>
                <w:sz w:val="22"/>
                <w:szCs w:val="22"/>
              </w:rPr>
              <w:t>нет</w:t>
            </w:r>
          </w:p>
        </w:tc>
        <w:tc>
          <w:tcPr>
            <w:tcW w:w="425" w:type="pct"/>
            <w:gridSpan w:val="2"/>
          </w:tcPr>
          <w:p w:rsidR="009D7338" w:rsidRPr="008E349E" w:rsidRDefault="009D7338" w:rsidP="003B47D9">
            <w:pPr>
              <w:jc w:val="center"/>
              <w:rPr>
                <w:sz w:val="22"/>
                <w:szCs w:val="22"/>
              </w:rPr>
            </w:pPr>
            <w:r w:rsidRPr="008E349E">
              <w:rPr>
                <w:sz w:val="22"/>
                <w:szCs w:val="22"/>
              </w:rPr>
              <w:t>нет</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14</w:t>
            </w:r>
          </w:p>
        </w:tc>
        <w:tc>
          <w:tcPr>
            <w:tcW w:w="2631" w:type="pct"/>
          </w:tcPr>
          <w:p w:rsidR="009D7338" w:rsidRPr="008E349E" w:rsidRDefault="009D7338" w:rsidP="003B47D9">
            <w:pPr>
              <w:autoSpaceDE w:val="0"/>
              <w:autoSpaceDN w:val="0"/>
              <w:adjustRightInd w:val="0"/>
              <w:jc w:val="both"/>
              <w:rPr>
                <w:sz w:val="22"/>
                <w:szCs w:val="22"/>
                <w:lang w:eastAsia="en-US"/>
              </w:rPr>
            </w:pPr>
            <w:r w:rsidRPr="008E349E">
              <w:rPr>
                <w:sz w:val="22"/>
                <w:szCs w:val="22"/>
                <w:lang w:eastAsia="en-US"/>
              </w:rPr>
              <w:t>Размещение сведений о  доходах, об имуществе  и  обязательствах имущественного  характера  лиц,</w:t>
            </w:r>
            <w:r w:rsidRPr="008E349E">
              <w:rPr>
                <w:sz w:val="22"/>
                <w:szCs w:val="22"/>
                <w:lang w:eastAsia="en-US"/>
              </w:rPr>
              <w:br/>
              <w:t>замещающих        муниципальные должности    в    муниципальном районе    «Ижемский»,    лиц,</w:t>
            </w:r>
            <w:r w:rsidRPr="008E349E">
              <w:rPr>
                <w:sz w:val="22"/>
                <w:szCs w:val="22"/>
                <w:lang w:eastAsia="en-US"/>
              </w:rPr>
              <w:br/>
              <w:t>замещающих        муниципальные должности в сельских поселениях муниципального           района «Ижемский»,     муниципальных служащих          администрации</w:t>
            </w:r>
            <w:r w:rsidRPr="008E349E">
              <w:rPr>
                <w:sz w:val="22"/>
                <w:szCs w:val="22"/>
                <w:lang w:eastAsia="en-US"/>
              </w:rPr>
              <w:br/>
              <w:t>муниципального           района  «Ижемский»,     муниципальных служащих администраций сельских</w:t>
            </w:r>
            <w:r w:rsidRPr="008E349E">
              <w:rPr>
                <w:sz w:val="22"/>
                <w:szCs w:val="22"/>
                <w:lang w:eastAsia="en-US"/>
              </w:rPr>
              <w:br/>
              <w:t>поселений муниципального района  «Ижемский» и членов их  семей на      официальном       сайте</w:t>
            </w:r>
            <w:r w:rsidRPr="008E349E">
              <w:rPr>
                <w:sz w:val="22"/>
                <w:szCs w:val="22"/>
                <w:lang w:eastAsia="en-US"/>
              </w:rPr>
              <w:br/>
              <w:t>администрации    муниципального района «Ижемский»      в информационно-телекоммуникационной       сети</w:t>
            </w:r>
            <w:r w:rsidRPr="008E349E">
              <w:rPr>
                <w:sz w:val="22"/>
                <w:szCs w:val="22"/>
                <w:lang w:eastAsia="en-US"/>
              </w:rPr>
              <w:br/>
              <w:t xml:space="preserve">«Интернет», да/нет   </w:t>
            </w:r>
          </w:p>
        </w:tc>
        <w:tc>
          <w:tcPr>
            <w:tcW w:w="395" w:type="pct"/>
          </w:tcPr>
          <w:p w:rsidR="009D7338" w:rsidRPr="008E349E" w:rsidRDefault="009D7338" w:rsidP="003B47D9">
            <w:pPr>
              <w:jc w:val="center"/>
              <w:rPr>
                <w:sz w:val="22"/>
                <w:szCs w:val="22"/>
              </w:rPr>
            </w:pPr>
            <w:r w:rsidRPr="008E349E">
              <w:rPr>
                <w:sz w:val="22"/>
                <w:szCs w:val="22"/>
              </w:rPr>
              <w:t>да</w:t>
            </w:r>
          </w:p>
        </w:tc>
        <w:tc>
          <w:tcPr>
            <w:tcW w:w="425" w:type="pct"/>
            <w:gridSpan w:val="2"/>
          </w:tcPr>
          <w:p w:rsidR="009D7338" w:rsidRPr="008E349E" w:rsidRDefault="009D7338" w:rsidP="003B47D9">
            <w:pPr>
              <w:jc w:val="center"/>
              <w:rPr>
                <w:sz w:val="22"/>
                <w:szCs w:val="22"/>
              </w:rPr>
            </w:pPr>
            <w:r w:rsidRPr="008E349E">
              <w:rPr>
                <w:sz w:val="22"/>
                <w:szCs w:val="22"/>
              </w:rPr>
              <w:t>да</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lastRenderedPageBreak/>
              <w:t>15</w:t>
            </w:r>
          </w:p>
        </w:tc>
        <w:tc>
          <w:tcPr>
            <w:tcW w:w="2631" w:type="pct"/>
          </w:tcPr>
          <w:p w:rsidR="009D7338" w:rsidRPr="008E349E" w:rsidRDefault="009D7338" w:rsidP="003B47D9">
            <w:pPr>
              <w:jc w:val="both"/>
              <w:rPr>
                <w:sz w:val="22"/>
                <w:szCs w:val="22"/>
              </w:rPr>
            </w:pPr>
            <w:r w:rsidRPr="008E349E">
              <w:rPr>
                <w:sz w:val="22"/>
                <w:szCs w:val="22"/>
              </w:rPr>
              <w:t>Отсутствие            нарушений законодательства            при предоставлении       начального общего,    основного    общего, среднего    (полного)    общего образования     по     основным общеобразовательным программам,</w:t>
            </w:r>
            <w:r w:rsidRPr="008E349E">
              <w:rPr>
                <w:sz w:val="22"/>
                <w:szCs w:val="22"/>
              </w:rPr>
              <w:br/>
              <w:t>дополнительного     образования детям и дошкольного образования на  территории   муниципального района, а также отдыха детей  в каникулярное     время,  да</w:t>
            </w:r>
            <w:r w:rsidRPr="008E349E">
              <w:rPr>
                <w:sz w:val="22"/>
                <w:szCs w:val="22"/>
              </w:rPr>
              <w:br/>
              <w:t xml:space="preserve">(выявлены)/нет (отсутствуют)   </w:t>
            </w:r>
          </w:p>
        </w:tc>
        <w:tc>
          <w:tcPr>
            <w:tcW w:w="395" w:type="pct"/>
          </w:tcPr>
          <w:p w:rsidR="009D7338" w:rsidRPr="008E349E" w:rsidRDefault="009D7338" w:rsidP="003B47D9">
            <w:pPr>
              <w:jc w:val="center"/>
              <w:rPr>
                <w:sz w:val="22"/>
                <w:szCs w:val="22"/>
              </w:rPr>
            </w:pPr>
            <w:r w:rsidRPr="008E349E">
              <w:rPr>
                <w:sz w:val="22"/>
                <w:szCs w:val="22"/>
              </w:rPr>
              <w:t>нет</w:t>
            </w:r>
          </w:p>
        </w:tc>
        <w:tc>
          <w:tcPr>
            <w:tcW w:w="425" w:type="pct"/>
            <w:gridSpan w:val="2"/>
          </w:tcPr>
          <w:p w:rsidR="009D7338" w:rsidRPr="008E349E" w:rsidRDefault="009D7338" w:rsidP="003B47D9">
            <w:pPr>
              <w:jc w:val="center"/>
              <w:rPr>
                <w:sz w:val="22"/>
                <w:szCs w:val="22"/>
              </w:rPr>
            </w:pPr>
            <w:r w:rsidRPr="008E349E">
              <w:rPr>
                <w:sz w:val="22"/>
                <w:szCs w:val="22"/>
              </w:rPr>
              <w:t>нет</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16</w:t>
            </w:r>
          </w:p>
        </w:tc>
        <w:tc>
          <w:tcPr>
            <w:tcW w:w="2631" w:type="pct"/>
          </w:tcPr>
          <w:p w:rsidR="009D7338" w:rsidRPr="008E349E" w:rsidRDefault="009D7338" w:rsidP="003B47D9">
            <w:pPr>
              <w:jc w:val="both"/>
              <w:rPr>
                <w:sz w:val="22"/>
                <w:szCs w:val="22"/>
              </w:rPr>
            </w:pPr>
            <w:r w:rsidRPr="008E349E">
              <w:rPr>
                <w:sz w:val="22"/>
                <w:szCs w:val="22"/>
              </w:rPr>
              <w:t>Доля    проведенных    открытых аукционов в  электронной  форме от  общего       количества</w:t>
            </w:r>
            <w:r w:rsidRPr="008E349E">
              <w:rPr>
                <w:sz w:val="22"/>
                <w:szCs w:val="22"/>
              </w:rPr>
              <w:br/>
              <w:t xml:space="preserve">размещенных     заказов   для муниципальных нужд, %         </w:t>
            </w:r>
          </w:p>
        </w:tc>
        <w:tc>
          <w:tcPr>
            <w:tcW w:w="395" w:type="pct"/>
          </w:tcPr>
          <w:p w:rsidR="009D7338" w:rsidRPr="008E349E" w:rsidRDefault="009D7338" w:rsidP="003B47D9">
            <w:pPr>
              <w:jc w:val="center"/>
              <w:rPr>
                <w:sz w:val="22"/>
                <w:szCs w:val="22"/>
              </w:rPr>
            </w:pPr>
            <w:r w:rsidRPr="008E349E">
              <w:rPr>
                <w:sz w:val="22"/>
                <w:szCs w:val="22"/>
              </w:rPr>
              <w:t>80</w:t>
            </w:r>
          </w:p>
        </w:tc>
        <w:tc>
          <w:tcPr>
            <w:tcW w:w="425" w:type="pct"/>
            <w:gridSpan w:val="2"/>
          </w:tcPr>
          <w:p w:rsidR="009D7338" w:rsidRPr="008E349E" w:rsidRDefault="009D7338" w:rsidP="003B47D9">
            <w:pPr>
              <w:jc w:val="center"/>
              <w:rPr>
                <w:sz w:val="22"/>
                <w:szCs w:val="22"/>
              </w:rPr>
            </w:pPr>
            <w:r w:rsidRPr="008E349E">
              <w:rPr>
                <w:sz w:val="22"/>
                <w:szCs w:val="22"/>
              </w:rPr>
              <w:t>88</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17</w:t>
            </w:r>
          </w:p>
        </w:tc>
        <w:tc>
          <w:tcPr>
            <w:tcW w:w="2631" w:type="pct"/>
          </w:tcPr>
          <w:p w:rsidR="009D7338" w:rsidRPr="008E349E" w:rsidRDefault="009D7338" w:rsidP="003B47D9">
            <w:pPr>
              <w:jc w:val="both"/>
              <w:rPr>
                <w:sz w:val="22"/>
                <w:szCs w:val="22"/>
              </w:rPr>
            </w:pPr>
            <w:r w:rsidRPr="008E349E">
              <w:rPr>
                <w:sz w:val="22"/>
                <w:szCs w:val="22"/>
              </w:rPr>
              <w:t>Количество муниципальных служащих, прошедших обучение по вопросам  осуществления закупок, ед.</w:t>
            </w:r>
          </w:p>
        </w:tc>
        <w:tc>
          <w:tcPr>
            <w:tcW w:w="395" w:type="pct"/>
          </w:tcPr>
          <w:p w:rsidR="009D7338" w:rsidRPr="008E349E" w:rsidRDefault="009D7338" w:rsidP="003B47D9">
            <w:pPr>
              <w:jc w:val="center"/>
              <w:rPr>
                <w:sz w:val="22"/>
                <w:szCs w:val="22"/>
              </w:rPr>
            </w:pPr>
            <w:r w:rsidRPr="008E349E">
              <w:rPr>
                <w:sz w:val="22"/>
                <w:szCs w:val="22"/>
              </w:rPr>
              <w:t>2</w:t>
            </w:r>
          </w:p>
        </w:tc>
        <w:tc>
          <w:tcPr>
            <w:tcW w:w="425" w:type="pct"/>
            <w:gridSpan w:val="2"/>
          </w:tcPr>
          <w:p w:rsidR="009D7338" w:rsidRPr="008E349E" w:rsidRDefault="009D7338" w:rsidP="003B47D9">
            <w:pPr>
              <w:jc w:val="center"/>
              <w:rPr>
                <w:sz w:val="22"/>
                <w:szCs w:val="22"/>
              </w:rPr>
            </w:pPr>
            <w:r w:rsidRPr="008E349E">
              <w:rPr>
                <w:sz w:val="22"/>
                <w:szCs w:val="22"/>
              </w:rPr>
              <w:t>7</w:t>
            </w:r>
          </w:p>
        </w:tc>
        <w:tc>
          <w:tcPr>
            <w:tcW w:w="430" w:type="pct"/>
          </w:tcPr>
          <w:p w:rsidR="009D7338" w:rsidRPr="008E349E" w:rsidRDefault="009D7338" w:rsidP="003B47D9">
            <w:pPr>
              <w:jc w:val="center"/>
              <w:rPr>
                <w:sz w:val="22"/>
                <w:szCs w:val="22"/>
              </w:rPr>
            </w:pPr>
            <w:r w:rsidRPr="008E349E">
              <w:rPr>
                <w:sz w:val="22"/>
                <w:szCs w:val="22"/>
              </w:rPr>
              <w:t>+5</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18</w:t>
            </w:r>
          </w:p>
        </w:tc>
        <w:tc>
          <w:tcPr>
            <w:tcW w:w="2631" w:type="pct"/>
          </w:tcPr>
          <w:p w:rsidR="009D7338" w:rsidRPr="008E349E" w:rsidRDefault="009D7338" w:rsidP="003B47D9">
            <w:pPr>
              <w:jc w:val="both"/>
              <w:rPr>
                <w:sz w:val="22"/>
                <w:szCs w:val="22"/>
              </w:rPr>
            </w:pPr>
            <w:r w:rsidRPr="008E349E">
              <w:rPr>
                <w:sz w:val="22"/>
                <w:szCs w:val="22"/>
              </w:rPr>
              <w:t>Размещение сведений  о доходах, об имуществе и обязательствах имущественного характера руководителей муниципальных бюджетных учреждений и членов их семей на официальном сайте Ижемского района, да/нет</w:t>
            </w:r>
          </w:p>
        </w:tc>
        <w:tc>
          <w:tcPr>
            <w:tcW w:w="395" w:type="pct"/>
          </w:tcPr>
          <w:p w:rsidR="009D7338" w:rsidRPr="008E349E" w:rsidRDefault="009D7338" w:rsidP="003B47D9">
            <w:pPr>
              <w:jc w:val="center"/>
              <w:rPr>
                <w:sz w:val="22"/>
                <w:szCs w:val="22"/>
              </w:rPr>
            </w:pPr>
            <w:r>
              <w:rPr>
                <w:sz w:val="22"/>
                <w:szCs w:val="22"/>
              </w:rPr>
              <w:t>д</w:t>
            </w:r>
            <w:r w:rsidRPr="008E349E">
              <w:rPr>
                <w:sz w:val="22"/>
                <w:szCs w:val="22"/>
              </w:rPr>
              <w:t>а</w:t>
            </w:r>
          </w:p>
        </w:tc>
        <w:tc>
          <w:tcPr>
            <w:tcW w:w="425" w:type="pct"/>
            <w:gridSpan w:val="2"/>
          </w:tcPr>
          <w:p w:rsidR="009D7338" w:rsidRPr="008E349E" w:rsidRDefault="009D7338" w:rsidP="003B47D9">
            <w:pPr>
              <w:jc w:val="center"/>
              <w:rPr>
                <w:sz w:val="22"/>
                <w:szCs w:val="22"/>
              </w:rPr>
            </w:pPr>
            <w:r w:rsidRPr="008E349E">
              <w:rPr>
                <w:sz w:val="22"/>
                <w:szCs w:val="22"/>
              </w:rPr>
              <w:t>да</w:t>
            </w:r>
          </w:p>
        </w:tc>
        <w:tc>
          <w:tcPr>
            <w:tcW w:w="430" w:type="pct"/>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18</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б/ф</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sidRPr="008E349E">
              <w:rPr>
                <w:b/>
                <w:sz w:val="22"/>
                <w:szCs w:val="22"/>
                <w:lang w:eastAsia="en-US"/>
              </w:rPr>
              <w:t>Поддержка социально ориентированных некоммерческих организаций в муниципальном районе «Ижемский» на 2014 -2015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1</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Количество НКО, имеющих статус юридического лица, ед.</w:t>
            </w:r>
          </w:p>
        </w:tc>
        <w:tc>
          <w:tcPr>
            <w:tcW w:w="395" w:type="pct"/>
          </w:tcPr>
          <w:p w:rsidR="009D7338" w:rsidRPr="008E349E" w:rsidRDefault="009D7338" w:rsidP="003B47D9">
            <w:pPr>
              <w:jc w:val="center"/>
              <w:rPr>
                <w:sz w:val="22"/>
                <w:szCs w:val="22"/>
              </w:rPr>
            </w:pPr>
            <w:r w:rsidRPr="008E349E">
              <w:rPr>
                <w:sz w:val="22"/>
                <w:szCs w:val="22"/>
              </w:rPr>
              <w:t>1</w:t>
            </w:r>
          </w:p>
        </w:tc>
        <w:tc>
          <w:tcPr>
            <w:tcW w:w="425" w:type="pct"/>
            <w:gridSpan w:val="2"/>
          </w:tcPr>
          <w:p w:rsidR="009D7338" w:rsidRPr="008E349E" w:rsidRDefault="009D7338" w:rsidP="003B47D9">
            <w:pPr>
              <w:jc w:val="center"/>
              <w:rPr>
                <w:sz w:val="22"/>
                <w:szCs w:val="22"/>
              </w:rPr>
            </w:pPr>
            <w:r w:rsidRPr="008E349E">
              <w:rPr>
                <w:sz w:val="22"/>
                <w:szCs w:val="22"/>
              </w:rPr>
              <w:t>1</w:t>
            </w:r>
          </w:p>
        </w:tc>
        <w:tc>
          <w:tcPr>
            <w:tcW w:w="430" w:type="pct"/>
            <w:vAlign w:val="center"/>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2</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Количество НКО, принявших участие в республиканских и муниципальных конкурсах социальных проектов, ед.</w:t>
            </w:r>
          </w:p>
        </w:tc>
        <w:tc>
          <w:tcPr>
            <w:tcW w:w="395" w:type="pct"/>
          </w:tcPr>
          <w:p w:rsidR="009D7338" w:rsidRPr="008E349E" w:rsidRDefault="009D7338" w:rsidP="003B47D9">
            <w:pPr>
              <w:jc w:val="center"/>
              <w:rPr>
                <w:sz w:val="22"/>
                <w:szCs w:val="22"/>
              </w:rPr>
            </w:pPr>
            <w:r w:rsidRPr="008E349E">
              <w:rPr>
                <w:sz w:val="22"/>
                <w:szCs w:val="22"/>
              </w:rPr>
              <w:t>1</w:t>
            </w:r>
          </w:p>
        </w:tc>
        <w:tc>
          <w:tcPr>
            <w:tcW w:w="425" w:type="pct"/>
            <w:gridSpan w:val="2"/>
          </w:tcPr>
          <w:p w:rsidR="009D7338" w:rsidRPr="008E349E" w:rsidRDefault="009D7338" w:rsidP="003B47D9">
            <w:pPr>
              <w:jc w:val="center"/>
              <w:rPr>
                <w:sz w:val="22"/>
                <w:szCs w:val="22"/>
              </w:rPr>
            </w:pPr>
            <w:r w:rsidRPr="008E349E">
              <w:rPr>
                <w:sz w:val="22"/>
                <w:szCs w:val="22"/>
              </w:rPr>
              <w:t>1</w:t>
            </w:r>
          </w:p>
        </w:tc>
        <w:tc>
          <w:tcPr>
            <w:tcW w:w="430" w:type="pct"/>
            <w:vAlign w:val="center"/>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sidRPr="008E349E">
              <w:rPr>
                <w:rFonts w:eastAsia="Calibri"/>
                <w:sz w:val="22"/>
                <w:szCs w:val="22"/>
              </w:rPr>
              <w:t>3</w:t>
            </w:r>
          </w:p>
        </w:tc>
        <w:tc>
          <w:tcPr>
            <w:tcW w:w="2631" w:type="pct"/>
          </w:tcPr>
          <w:p w:rsidR="009D7338" w:rsidRPr="008E349E" w:rsidRDefault="009D7338" w:rsidP="003B47D9">
            <w:pPr>
              <w:autoSpaceDE w:val="0"/>
              <w:autoSpaceDN w:val="0"/>
              <w:adjustRightInd w:val="0"/>
              <w:jc w:val="both"/>
              <w:rPr>
                <w:sz w:val="22"/>
                <w:szCs w:val="22"/>
              </w:rPr>
            </w:pPr>
            <w:r w:rsidRPr="008E349E">
              <w:rPr>
                <w:sz w:val="22"/>
                <w:szCs w:val="22"/>
              </w:rPr>
              <w:t>Количество НКО, получивших гранты в республиканских и муниципальных конкурсах социальных проектов, ед.</w:t>
            </w:r>
          </w:p>
        </w:tc>
        <w:tc>
          <w:tcPr>
            <w:tcW w:w="395" w:type="pct"/>
          </w:tcPr>
          <w:p w:rsidR="009D7338" w:rsidRPr="008E349E" w:rsidRDefault="009D7338" w:rsidP="003B47D9">
            <w:pPr>
              <w:jc w:val="center"/>
              <w:rPr>
                <w:sz w:val="22"/>
                <w:szCs w:val="22"/>
              </w:rPr>
            </w:pPr>
            <w:r w:rsidRPr="008E349E">
              <w:rPr>
                <w:sz w:val="22"/>
                <w:szCs w:val="22"/>
              </w:rPr>
              <w:t>1</w:t>
            </w:r>
          </w:p>
        </w:tc>
        <w:tc>
          <w:tcPr>
            <w:tcW w:w="425" w:type="pct"/>
            <w:gridSpan w:val="2"/>
          </w:tcPr>
          <w:p w:rsidR="009D7338" w:rsidRPr="008E349E" w:rsidRDefault="009D7338" w:rsidP="003B47D9">
            <w:pPr>
              <w:jc w:val="center"/>
              <w:rPr>
                <w:sz w:val="22"/>
                <w:szCs w:val="22"/>
              </w:rPr>
            </w:pPr>
            <w:r w:rsidRPr="008E349E">
              <w:rPr>
                <w:sz w:val="22"/>
                <w:szCs w:val="22"/>
              </w:rPr>
              <w:t>1</w:t>
            </w:r>
          </w:p>
        </w:tc>
        <w:tc>
          <w:tcPr>
            <w:tcW w:w="430" w:type="pct"/>
            <w:vAlign w:val="center"/>
          </w:tcPr>
          <w:p w:rsidR="009D7338" w:rsidRPr="008E349E" w:rsidRDefault="009D7338" w:rsidP="003B47D9">
            <w:pPr>
              <w:jc w:val="center"/>
              <w:rPr>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5000" w:type="pct"/>
            <w:gridSpan w:val="8"/>
          </w:tcPr>
          <w:p w:rsidR="009D7338" w:rsidRPr="008E349E" w:rsidRDefault="009D7338" w:rsidP="009D7338">
            <w:pPr>
              <w:pStyle w:val="a3"/>
              <w:numPr>
                <w:ilvl w:val="0"/>
                <w:numId w:val="1"/>
              </w:numPr>
              <w:jc w:val="center"/>
              <w:rPr>
                <w:rFonts w:cstheme="minorHAnsi"/>
                <w:b/>
                <w:sz w:val="22"/>
                <w:szCs w:val="22"/>
              </w:rPr>
            </w:pPr>
            <w:r w:rsidRPr="008E349E">
              <w:rPr>
                <w:rFonts w:cstheme="minorHAnsi"/>
                <w:b/>
                <w:sz w:val="22"/>
                <w:szCs w:val="22"/>
              </w:rPr>
              <w:t>Развитие и модернизация объектов утилизации (захоронения)  твердых бытовых,</w:t>
            </w:r>
          </w:p>
          <w:p w:rsidR="009D7338" w:rsidRPr="008E349E" w:rsidRDefault="009D7338" w:rsidP="003B47D9">
            <w:pPr>
              <w:jc w:val="center"/>
              <w:rPr>
                <w:rFonts w:cstheme="minorHAnsi"/>
                <w:b/>
                <w:sz w:val="22"/>
                <w:szCs w:val="22"/>
              </w:rPr>
            </w:pPr>
            <w:r w:rsidRPr="008E349E">
              <w:rPr>
                <w:rFonts w:cstheme="minorHAnsi"/>
                <w:b/>
                <w:sz w:val="22"/>
                <w:szCs w:val="22"/>
              </w:rPr>
              <w:t xml:space="preserve"> промышленных, строительных, биологических  отходов  на территории </w:t>
            </w:r>
          </w:p>
          <w:p w:rsidR="009D7338" w:rsidRPr="008E349E" w:rsidRDefault="009D7338" w:rsidP="003B47D9">
            <w:pPr>
              <w:jc w:val="center"/>
              <w:rPr>
                <w:sz w:val="22"/>
                <w:szCs w:val="22"/>
              </w:rPr>
            </w:pPr>
            <w:r w:rsidRPr="008E349E">
              <w:rPr>
                <w:rFonts w:cstheme="minorHAnsi"/>
                <w:b/>
                <w:sz w:val="22"/>
                <w:szCs w:val="22"/>
              </w:rPr>
              <w:t>муниципального района «Ижемский» на 2012-2015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Количество построенных и введенных в эксплуатацию полигонов   твердых бытовых и промышленных отходов</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1</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0,67</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C35C5" w:rsidTr="003B47D9">
        <w:tc>
          <w:tcPr>
            <w:tcW w:w="5000" w:type="pct"/>
            <w:gridSpan w:val="8"/>
          </w:tcPr>
          <w:p w:rsidR="009D7338" w:rsidRPr="008C35C5" w:rsidRDefault="009D7338" w:rsidP="009D7338">
            <w:pPr>
              <w:pStyle w:val="a3"/>
              <w:numPr>
                <w:ilvl w:val="0"/>
                <w:numId w:val="1"/>
              </w:numPr>
              <w:jc w:val="center"/>
              <w:rPr>
                <w:b/>
                <w:sz w:val="22"/>
                <w:szCs w:val="22"/>
              </w:rPr>
            </w:pPr>
            <w:r w:rsidRPr="008C35C5">
              <w:rPr>
                <w:rFonts w:cstheme="minorHAnsi"/>
                <w:b/>
                <w:sz w:val="22"/>
                <w:szCs w:val="22"/>
              </w:rPr>
              <w:t>«Чистая вода» на территории муниципального района «Ижемский» на 2012-2017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31,2</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27</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-4,2</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5,9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-5,9</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Количество зарегистрированных   больных брюшным тифом и паратифами    A, сальмонеллезными    </w:t>
            </w:r>
          </w:p>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инфекциями,  острыми кишечными инфекциями </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8</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63</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+55</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lastRenderedPageBreak/>
              <w:t>4</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 Количество  зарегистрированных   больных лямблиозом   </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66</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+57</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6</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Уровень заболеваемости   населения  по специфичным для региона заболеваниям</w:t>
            </w:r>
          </w:p>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и хроническим болезням, связанным с низким качеством питьевой воды        </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30" w:type="pct"/>
          </w:tcPr>
          <w:p w:rsidR="009D7338" w:rsidRPr="008E349E" w:rsidRDefault="009D7338" w:rsidP="003B47D9">
            <w:pPr>
              <w:jc w:val="center"/>
              <w:rPr>
                <w:rFonts w:cstheme="minorHAnsi"/>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7</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Доля уличной Водопроводной сети, нуждающейся в замене </w:t>
            </w:r>
          </w:p>
        </w:tc>
        <w:tc>
          <w:tcPr>
            <w:tcW w:w="395" w:type="pct"/>
          </w:tcPr>
          <w:p w:rsidR="009D7338" w:rsidRPr="008E349E" w:rsidRDefault="009D7338" w:rsidP="003B47D9">
            <w:pPr>
              <w:widowControl w:val="0"/>
              <w:autoSpaceDE w:val="0"/>
              <w:autoSpaceDN w:val="0"/>
              <w:adjustRightInd w:val="0"/>
              <w:jc w:val="center"/>
              <w:rPr>
                <w:rFonts w:cstheme="minorHAnsi"/>
                <w:sz w:val="22"/>
                <w:szCs w:val="22"/>
              </w:rPr>
            </w:pPr>
            <w:r w:rsidRPr="008E349E">
              <w:rPr>
                <w:rFonts w:cstheme="minorHAnsi"/>
                <w:sz w:val="22"/>
                <w:szCs w:val="22"/>
              </w:rPr>
              <w:t>17</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10,5</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-7,5</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8</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Доля уличной канализационной сети, нуждающейся в замене </w:t>
            </w:r>
          </w:p>
        </w:tc>
        <w:tc>
          <w:tcPr>
            <w:tcW w:w="395" w:type="pct"/>
          </w:tcPr>
          <w:p w:rsidR="009D7338" w:rsidRPr="008E349E" w:rsidRDefault="009D7338" w:rsidP="003B47D9">
            <w:pPr>
              <w:widowControl w:val="0"/>
              <w:autoSpaceDE w:val="0"/>
              <w:autoSpaceDN w:val="0"/>
              <w:adjustRightInd w:val="0"/>
              <w:jc w:val="center"/>
              <w:rPr>
                <w:rFonts w:cstheme="minorHAnsi"/>
                <w:sz w:val="22"/>
                <w:szCs w:val="22"/>
              </w:rPr>
            </w:pPr>
            <w:r w:rsidRPr="008E349E">
              <w:rPr>
                <w:rFonts w:cstheme="minorHAnsi"/>
                <w:sz w:val="22"/>
                <w:szCs w:val="22"/>
              </w:rPr>
              <w:t>11,1</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20</w:t>
            </w:r>
          </w:p>
        </w:tc>
        <w:tc>
          <w:tcPr>
            <w:tcW w:w="430" w:type="pct"/>
          </w:tcPr>
          <w:p w:rsidR="009D7338" w:rsidRPr="008E349E" w:rsidRDefault="009D7338" w:rsidP="003B47D9">
            <w:pPr>
              <w:jc w:val="center"/>
              <w:rPr>
                <w:rFonts w:cstheme="minorHAnsi"/>
                <w:sz w:val="22"/>
                <w:szCs w:val="22"/>
                <w:highlight w:val="yellow"/>
              </w:rPr>
            </w:pPr>
            <w:r w:rsidRPr="008E349E">
              <w:rPr>
                <w:rFonts w:cstheme="minorHAnsi"/>
                <w:sz w:val="22"/>
                <w:szCs w:val="22"/>
              </w:rPr>
              <w:t>8,9</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9</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Число    аварий  в системах водоснабжения,       </w:t>
            </w:r>
          </w:p>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водоотведения и очистки сточных вод  </w:t>
            </w:r>
          </w:p>
        </w:tc>
        <w:tc>
          <w:tcPr>
            <w:tcW w:w="395" w:type="pct"/>
          </w:tcPr>
          <w:p w:rsidR="009D7338" w:rsidRPr="008E349E" w:rsidRDefault="009D7338" w:rsidP="003B47D9">
            <w:pPr>
              <w:widowControl w:val="0"/>
              <w:autoSpaceDE w:val="0"/>
              <w:autoSpaceDN w:val="0"/>
              <w:adjustRightInd w:val="0"/>
              <w:jc w:val="center"/>
              <w:rPr>
                <w:rFonts w:cstheme="minorHAnsi"/>
                <w:sz w:val="22"/>
                <w:szCs w:val="22"/>
              </w:rPr>
            </w:pPr>
            <w:r w:rsidRPr="008E349E">
              <w:rPr>
                <w:rFonts w:cstheme="minorHAnsi"/>
                <w:sz w:val="22"/>
                <w:szCs w:val="22"/>
              </w:rPr>
              <w:t>19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2</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-17</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1</w:t>
            </w:r>
          </w:p>
        </w:tc>
      </w:tr>
      <w:tr w:rsidR="009D7338" w:rsidRPr="0048786A" w:rsidTr="003B47D9">
        <w:tc>
          <w:tcPr>
            <w:tcW w:w="263" w:type="pct"/>
          </w:tcPr>
          <w:p w:rsidR="009D7338" w:rsidRPr="0048786A" w:rsidRDefault="009D7338" w:rsidP="003B47D9">
            <w:pPr>
              <w:autoSpaceDE w:val="0"/>
              <w:autoSpaceDN w:val="0"/>
              <w:adjustRightInd w:val="0"/>
              <w:jc w:val="both"/>
              <w:outlineLvl w:val="2"/>
              <w:rPr>
                <w:rFonts w:eastAsia="Calibri"/>
                <w:sz w:val="22"/>
                <w:szCs w:val="22"/>
              </w:rPr>
            </w:pPr>
            <w:r w:rsidRPr="0048786A">
              <w:rPr>
                <w:rFonts w:eastAsia="Calibri"/>
                <w:sz w:val="22"/>
                <w:szCs w:val="22"/>
              </w:rPr>
              <w:t>10</w:t>
            </w:r>
          </w:p>
        </w:tc>
        <w:tc>
          <w:tcPr>
            <w:tcW w:w="2631" w:type="pct"/>
          </w:tcPr>
          <w:p w:rsidR="009D7338" w:rsidRPr="0048786A" w:rsidRDefault="009D7338" w:rsidP="003B47D9">
            <w:pPr>
              <w:widowControl w:val="0"/>
              <w:autoSpaceDE w:val="0"/>
              <w:autoSpaceDN w:val="0"/>
              <w:adjustRightInd w:val="0"/>
              <w:jc w:val="both"/>
              <w:rPr>
                <w:rFonts w:cstheme="minorHAnsi"/>
                <w:sz w:val="22"/>
                <w:szCs w:val="22"/>
              </w:rPr>
            </w:pPr>
            <w:r w:rsidRPr="0048786A">
              <w:rPr>
                <w:rFonts w:cstheme="minorHAnsi"/>
                <w:sz w:val="22"/>
                <w:szCs w:val="22"/>
              </w:rPr>
              <w:t xml:space="preserve">Объем  сточных  вод, пропущенных   через очистные  сооружения, в  общем  объеме сточных вод          </w:t>
            </w:r>
          </w:p>
        </w:tc>
        <w:tc>
          <w:tcPr>
            <w:tcW w:w="395" w:type="pct"/>
          </w:tcPr>
          <w:p w:rsidR="009D7338" w:rsidRPr="0048786A" w:rsidRDefault="009D7338" w:rsidP="003B47D9">
            <w:pPr>
              <w:widowControl w:val="0"/>
              <w:autoSpaceDE w:val="0"/>
              <w:autoSpaceDN w:val="0"/>
              <w:adjustRightInd w:val="0"/>
              <w:jc w:val="center"/>
              <w:rPr>
                <w:rFonts w:cstheme="minorHAnsi"/>
                <w:sz w:val="22"/>
                <w:szCs w:val="22"/>
              </w:rPr>
            </w:pPr>
            <w:r w:rsidRPr="0048786A">
              <w:rPr>
                <w:rFonts w:cstheme="minorHAnsi"/>
                <w:sz w:val="22"/>
                <w:szCs w:val="22"/>
              </w:rPr>
              <w:t>75</w:t>
            </w:r>
          </w:p>
        </w:tc>
        <w:tc>
          <w:tcPr>
            <w:tcW w:w="425" w:type="pct"/>
            <w:gridSpan w:val="2"/>
          </w:tcPr>
          <w:p w:rsidR="009D7338" w:rsidRPr="0048786A" w:rsidRDefault="009D7338" w:rsidP="003B47D9">
            <w:pPr>
              <w:jc w:val="center"/>
              <w:rPr>
                <w:rFonts w:cstheme="minorHAnsi"/>
                <w:sz w:val="22"/>
                <w:szCs w:val="22"/>
              </w:rPr>
            </w:pPr>
            <w:r w:rsidRPr="0048786A">
              <w:rPr>
                <w:rFonts w:cstheme="minorHAnsi"/>
                <w:sz w:val="22"/>
                <w:szCs w:val="22"/>
              </w:rPr>
              <w:t>82</w:t>
            </w:r>
          </w:p>
        </w:tc>
        <w:tc>
          <w:tcPr>
            <w:tcW w:w="430" w:type="pct"/>
          </w:tcPr>
          <w:p w:rsidR="009D7338" w:rsidRPr="0048786A" w:rsidRDefault="009D7338" w:rsidP="003B47D9">
            <w:pPr>
              <w:jc w:val="center"/>
              <w:rPr>
                <w:rFonts w:cstheme="minorHAnsi"/>
                <w:sz w:val="22"/>
                <w:szCs w:val="22"/>
              </w:rPr>
            </w:pPr>
            <w:r w:rsidRPr="0048786A">
              <w:rPr>
                <w:rFonts w:cstheme="minorHAnsi"/>
                <w:sz w:val="22"/>
                <w:szCs w:val="22"/>
              </w:rPr>
              <w:t>+7</w:t>
            </w:r>
          </w:p>
        </w:tc>
        <w:tc>
          <w:tcPr>
            <w:tcW w:w="426" w:type="pct"/>
          </w:tcPr>
          <w:p w:rsidR="009D7338" w:rsidRPr="0048786A" w:rsidRDefault="009D7338" w:rsidP="003B47D9">
            <w:pPr>
              <w:jc w:val="center"/>
              <w:rPr>
                <w:sz w:val="22"/>
                <w:szCs w:val="22"/>
              </w:rPr>
            </w:pPr>
            <w:r w:rsidRPr="0048786A">
              <w:rPr>
                <w:sz w:val="22"/>
                <w:szCs w:val="22"/>
              </w:rPr>
              <w:t>РПП</w:t>
            </w:r>
          </w:p>
        </w:tc>
        <w:tc>
          <w:tcPr>
            <w:tcW w:w="430" w:type="pct"/>
          </w:tcPr>
          <w:p w:rsidR="009D7338" w:rsidRPr="0048786A" w:rsidRDefault="009D7338" w:rsidP="003B47D9">
            <w:pPr>
              <w:jc w:val="center"/>
              <w:rPr>
                <w:sz w:val="22"/>
                <w:szCs w:val="22"/>
              </w:rPr>
            </w:pPr>
            <w:r w:rsidRPr="0048786A">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11</w:t>
            </w:r>
          </w:p>
        </w:tc>
        <w:tc>
          <w:tcPr>
            <w:tcW w:w="2631" w:type="pct"/>
          </w:tcPr>
          <w:p w:rsidR="009D7338" w:rsidRPr="008E349E" w:rsidRDefault="009D7338" w:rsidP="003B47D9">
            <w:pPr>
              <w:widowControl w:val="0"/>
              <w:autoSpaceDE w:val="0"/>
              <w:autoSpaceDN w:val="0"/>
              <w:adjustRightInd w:val="0"/>
              <w:jc w:val="both"/>
              <w:rPr>
                <w:rFonts w:cstheme="minorHAnsi"/>
                <w:sz w:val="22"/>
                <w:szCs w:val="22"/>
              </w:rPr>
            </w:pPr>
            <w:r w:rsidRPr="008E349E">
              <w:rPr>
                <w:rFonts w:cstheme="minorHAnsi"/>
                <w:sz w:val="22"/>
                <w:szCs w:val="22"/>
              </w:rPr>
              <w:t xml:space="preserve">Доля   сточных   вод, очищенных до нормативных значений, в общем объеме сточных вод, пропущенных через очистные сооружения  </w:t>
            </w:r>
          </w:p>
        </w:tc>
        <w:tc>
          <w:tcPr>
            <w:tcW w:w="395" w:type="pct"/>
          </w:tcPr>
          <w:p w:rsidR="009D7338" w:rsidRPr="008E349E" w:rsidRDefault="009D7338" w:rsidP="003B47D9">
            <w:pPr>
              <w:widowControl w:val="0"/>
              <w:autoSpaceDE w:val="0"/>
              <w:autoSpaceDN w:val="0"/>
              <w:adjustRightInd w:val="0"/>
              <w:jc w:val="center"/>
              <w:rPr>
                <w:rFonts w:cstheme="minorHAnsi"/>
                <w:sz w:val="22"/>
                <w:szCs w:val="22"/>
              </w:rPr>
            </w:pPr>
            <w:r w:rsidRPr="008E349E">
              <w:rPr>
                <w:rFonts w:cstheme="minorHAnsi"/>
                <w:sz w:val="22"/>
                <w:szCs w:val="22"/>
              </w:rPr>
              <w:t>87,2</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90</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+2,8</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6</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0,5</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0,97</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lang w:val="en-US"/>
              </w:rPr>
              <w:t>&gt;</w:t>
            </w:r>
            <w:r>
              <w:rPr>
                <w:b/>
                <w:sz w:val="22"/>
                <w:szCs w:val="22"/>
              </w:rPr>
              <w:t>0,5</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sidRPr="008E349E">
              <w:rPr>
                <w:rFonts w:cstheme="minorHAnsi"/>
                <w:b/>
                <w:sz w:val="22"/>
                <w:szCs w:val="22"/>
              </w:rPr>
              <w:t>Обеспечение жильем молодых семей» на 2014 год на территории муниципального района «Ижемский»</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w:t>
            </w:r>
          </w:p>
        </w:tc>
        <w:tc>
          <w:tcPr>
            <w:tcW w:w="2631" w:type="pct"/>
          </w:tcPr>
          <w:p w:rsidR="009D7338" w:rsidRPr="008E349E" w:rsidRDefault="009D7338" w:rsidP="003B47D9">
            <w:pPr>
              <w:autoSpaceDE w:val="0"/>
              <w:autoSpaceDN w:val="0"/>
              <w:adjustRightInd w:val="0"/>
              <w:jc w:val="both"/>
              <w:rPr>
                <w:rFonts w:cstheme="minorHAnsi"/>
                <w:sz w:val="22"/>
                <w:szCs w:val="22"/>
              </w:rPr>
            </w:pPr>
            <w:r w:rsidRPr="008E349E">
              <w:rPr>
                <w:rFonts w:cstheme="minorHAnsi"/>
                <w:sz w:val="22"/>
                <w:szCs w:val="22"/>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бюджета муниципального района "Ижемский" в 2014 году (Молодые семьи)</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3</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3</w:t>
            </w:r>
          </w:p>
        </w:tc>
        <w:tc>
          <w:tcPr>
            <w:tcW w:w="430" w:type="pct"/>
          </w:tcPr>
          <w:p w:rsidR="009D7338" w:rsidRPr="008E349E" w:rsidRDefault="009D7338" w:rsidP="003B47D9">
            <w:pPr>
              <w:jc w:val="both"/>
              <w:rPr>
                <w:rFonts w:cstheme="minorHAnsi"/>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5000" w:type="pct"/>
            <w:gridSpan w:val="8"/>
          </w:tcPr>
          <w:p w:rsidR="009D7338" w:rsidRPr="008E349E" w:rsidRDefault="009D7338" w:rsidP="009D7338">
            <w:pPr>
              <w:pStyle w:val="a3"/>
              <w:numPr>
                <w:ilvl w:val="0"/>
                <w:numId w:val="1"/>
              </w:numPr>
              <w:jc w:val="center"/>
              <w:rPr>
                <w:rFonts w:cstheme="minorHAnsi"/>
                <w:b/>
                <w:sz w:val="22"/>
                <w:szCs w:val="22"/>
              </w:rPr>
            </w:pPr>
            <w:r w:rsidRPr="008E349E">
              <w:rPr>
                <w:rFonts w:cstheme="minorHAnsi"/>
                <w:b/>
                <w:sz w:val="22"/>
                <w:szCs w:val="22"/>
              </w:rPr>
              <w:t>Переселение граждан из аварийного жилищного фонда на территории</w:t>
            </w:r>
          </w:p>
          <w:p w:rsidR="009D7338" w:rsidRPr="008E349E" w:rsidRDefault="009D7338" w:rsidP="003B47D9">
            <w:pPr>
              <w:jc w:val="center"/>
              <w:rPr>
                <w:sz w:val="22"/>
                <w:szCs w:val="22"/>
              </w:rPr>
            </w:pPr>
            <w:r w:rsidRPr="008E349E">
              <w:rPr>
                <w:rFonts w:cstheme="minorHAnsi"/>
                <w:b/>
                <w:sz w:val="22"/>
                <w:szCs w:val="22"/>
              </w:rPr>
              <w:t xml:space="preserve"> муниципального района «Ижемский» на 2013-2015 годы</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w:t>
            </w:r>
          </w:p>
        </w:tc>
        <w:tc>
          <w:tcPr>
            <w:tcW w:w="2631" w:type="pct"/>
          </w:tcPr>
          <w:p w:rsidR="009D7338" w:rsidRPr="008E349E" w:rsidRDefault="009D7338" w:rsidP="003B47D9">
            <w:pPr>
              <w:rPr>
                <w:rFonts w:cstheme="minorHAnsi"/>
                <w:sz w:val="22"/>
                <w:szCs w:val="22"/>
              </w:rPr>
            </w:pPr>
            <w:r w:rsidRPr="008E349E">
              <w:rPr>
                <w:rFonts w:cstheme="minorHAnsi"/>
                <w:sz w:val="22"/>
                <w:szCs w:val="22"/>
              </w:rPr>
              <w:t>Расселенная площадь (кВ.м)</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634,8</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-634,8</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w:t>
            </w:r>
          </w:p>
        </w:tc>
        <w:tc>
          <w:tcPr>
            <w:tcW w:w="2631" w:type="pct"/>
          </w:tcPr>
          <w:p w:rsidR="009D7338" w:rsidRPr="008E349E" w:rsidRDefault="009D7338" w:rsidP="003B47D9">
            <w:pPr>
              <w:rPr>
                <w:rFonts w:cstheme="minorHAnsi"/>
                <w:sz w:val="22"/>
                <w:szCs w:val="22"/>
              </w:rPr>
            </w:pPr>
            <w:r w:rsidRPr="008E349E">
              <w:rPr>
                <w:rFonts w:cstheme="minorHAnsi"/>
                <w:sz w:val="22"/>
                <w:szCs w:val="22"/>
              </w:rPr>
              <w:t>Количество расселенных помещений (ед.)</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10</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-10</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p>
        </w:tc>
        <w:tc>
          <w:tcPr>
            <w:tcW w:w="2631" w:type="pct"/>
          </w:tcPr>
          <w:p w:rsidR="009D7338" w:rsidRPr="008E349E" w:rsidRDefault="009D7338" w:rsidP="003B47D9">
            <w:pPr>
              <w:rPr>
                <w:rFonts w:cstheme="minorHAnsi"/>
                <w:sz w:val="22"/>
                <w:szCs w:val="22"/>
              </w:rPr>
            </w:pPr>
            <w:r w:rsidRPr="008E349E">
              <w:rPr>
                <w:rFonts w:cstheme="minorHAnsi"/>
                <w:sz w:val="22"/>
                <w:szCs w:val="22"/>
              </w:rPr>
              <w:t>Количество переселенных граждан (чел)</w:t>
            </w:r>
          </w:p>
        </w:tc>
        <w:tc>
          <w:tcPr>
            <w:tcW w:w="395" w:type="pct"/>
          </w:tcPr>
          <w:p w:rsidR="009D7338" w:rsidRPr="008E349E" w:rsidRDefault="009D7338" w:rsidP="003B47D9">
            <w:pPr>
              <w:jc w:val="center"/>
              <w:rPr>
                <w:rFonts w:cstheme="minorHAnsi"/>
                <w:sz w:val="22"/>
                <w:szCs w:val="22"/>
              </w:rPr>
            </w:pPr>
            <w:r w:rsidRPr="008E349E">
              <w:rPr>
                <w:rFonts w:cstheme="minorHAnsi"/>
                <w:sz w:val="22"/>
                <w:szCs w:val="22"/>
              </w:rPr>
              <w:t>28</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-28</w:t>
            </w:r>
          </w:p>
        </w:tc>
        <w:tc>
          <w:tcPr>
            <w:tcW w:w="426" w:type="pct"/>
          </w:tcPr>
          <w:p w:rsidR="009D7338" w:rsidRPr="008E349E" w:rsidRDefault="009D7338" w:rsidP="003B47D9">
            <w:pPr>
              <w:jc w:val="center"/>
              <w:rPr>
                <w:sz w:val="22"/>
                <w:szCs w:val="22"/>
              </w:rPr>
            </w:pPr>
            <w:r w:rsidRPr="008E349E">
              <w:rPr>
                <w:sz w:val="22"/>
                <w:szCs w:val="22"/>
              </w:rPr>
              <w:t>СПО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0,72</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0</w:t>
            </w:r>
          </w:p>
        </w:tc>
      </w:tr>
      <w:tr w:rsidR="009D7338" w:rsidRPr="008E349E" w:rsidTr="003B47D9">
        <w:tc>
          <w:tcPr>
            <w:tcW w:w="5000" w:type="pct"/>
            <w:gridSpan w:val="8"/>
          </w:tcPr>
          <w:p w:rsidR="009D7338" w:rsidRPr="008E349E" w:rsidRDefault="009D7338" w:rsidP="009D7338">
            <w:pPr>
              <w:pStyle w:val="a3"/>
              <w:numPr>
                <w:ilvl w:val="0"/>
                <w:numId w:val="1"/>
              </w:numPr>
              <w:jc w:val="center"/>
              <w:rPr>
                <w:b/>
                <w:sz w:val="22"/>
                <w:szCs w:val="22"/>
              </w:rPr>
            </w:pPr>
            <w:r w:rsidRPr="008E349E">
              <w:rPr>
                <w:rFonts w:cstheme="minorHAnsi"/>
                <w:b/>
                <w:sz w:val="22"/>
                <w:szCs w:val="22"/>
              </w:rPr>
              <w:t>Энергоснабжение и повышение энергетической эффективности на территории муниципального района «Ижемский» на 2010-2020гг.</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95" w:type="pct"/>
          </w:tcPr>
          <w:p w:rsidR="009D7338" w:rsidRPr="008E349E" w:rsidRDefault="009D7338" w:rsidP="003B47D9">
            <w:pPr>
              <w:pStyle w:val="ConsPlusCell"/>
              <w:spacing w:line="276" w:lineRule="auto"/>
              <w:jc w:val="center"/>
              <w:rPr>
                <w:rFonts w:ascii="Times New Roman" w:hAnsi="Times New Roman" w:cs="Times New Roman"/>
                <w:sz w:val="22"/>
                <w:szCs w:val="22"/>
              </w:rPr>
            </w:pPr>
            <w:r w:rsidRPr="008E349E">
              <w:rPr>
                <w:rFonts w:ascii="Times New Roman" w:hAnsi="Times New Roman" w:cs="Times New Roman"/>
                <w:sz w:val="22"/>
                <w:szCs w:val="22"/>
              </w:rPr>
              <w:t>100</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100</w:t>
            </w:r>
          </w:p>
        </w:tc>
        <w:tc>
          <w:tcPr>
            <w:tcW w:w="430" w:type="pct"/>
          </w:tcPr>
          <w:p w:rsidR="009D7338" w:rsidRPr="008E349E" w:rsidRDefault="009D7338" w:rsidP="003B47D9">
            <w:pPr>
              <w:jc w:val="center"/>
              <w:rPr>
                <w:rFonts w:cstheme="minorHAnsi"/>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2</w:t>
            </w:r>
          </w:p>
        </w:tc>
        <w:tc>
          <w:tcPr>
            <w:tcW w:w="2631" w:type="pct"/>
          </w:tcPr>
          <w:p w:rsidR="009D7338" w:rsidRPr="008E349E" w:rsidRDefault="009D7338" w:rsidP="003B47D9">
            <w:pPr>
              <w:pStyle w:val="ConsPlusCell"/>
              <w:jc w:val="both"/>
              <w:rPr>
                <w:rFonts w:ascii="Times New Roman" w:hAnsi="Times New Roman" w:cs="Times New Roman"/>
                <w:sz w:val="22"/>
                <w:szCs w:val="22"/>
              </w:rPr>
            </w:pPr>
            <w:r w:rsidRPr="008E349E">
              <w:rPr>
                <w:rFonts w:ascii="Times New Roman" w:hAnsi="Times New Roman" w:cs="Times New Roman"/>
                <w:sz w:val="22"/>
                <w:szCs w:val="22"/>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395" w:type="pct"/>
          </w:tcPr>
          <w:p w:rsidR="009D7338" w:rsidRPr="008E349E" w:rsidRDefault="009D7338" w:rsidP="003B47D9">
            <w:pPr>
              <w:pStyle w:val="ConsPlusCell"/>
              <w:spacing w:line="276" w:lineRule="auto"/>
              <w:jc w:val="center"/>
              <w:rPr>
                <w:rFonts w:ascii="Times New Roman" w:hAnsi="Times New Roman" w:cs="Times New Roman"/>
                <w:sz w:val="22"/>
                <w:szCs w:val="22"/>
              </w:rPr>
            </w:pPr>
            <w:r w:rsidRPr="008E349E">
              <w:rPr>
                <w:rFonts w:ascii="Times New Roman" w:hAnsi="Times New Roman" w:cs="Times New Roman"/>
                <w:sz w:val="22"/>
                <w:szCs w:val="22"/>
              </w:rPr>
              <w:t>46</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48,69</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+2,6</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3</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w:t>
            </w:r>
            <w:r w:rsidRPr="008E349E">
              <w:rPr>
                <w:rFonts w:cstheme="minorHAnsi"/>
                <w:sz w:val="22"/>
                <w:szCs w:val="22"/>
              </w:rPr>
              <w:lastRenderedPageBreak/>
              <w:t>территории муниципального образования</w:t>
            </w:r>
          </w:p>
        </w:tc>
        <w:tc>
          <w:tcPr>
            <w:tcW w:w="395" w:type="pct"/>
          </w:tcPr>
          <w:p w:rsidR="009D7338" w:rsidRPr="008E349E" w:rsidRDefault="009D7338" w:rsidP="003B47D9">
            <w:pPr>
              <w:pStyle w:val="ConsPlusCell"/>
              <w:spacing w:line="276" w:lineRule="auto"/>
              <w:jc w:val="center"/>
              <w:rPr>
                <w:rFonts w:ascii="Times New Roman" w:hAnsi="Times New Roman" w:cs="Times New Roman"/>
                <w:sz w:val="22"/>
                <w:szCs w:val="22"/>
              </w:rPr>
            </w:pPr>
            <w:r w:rsidRPr="008E349E">
              <w:rPr>
                <w:rFonts w:ascii="Times New Roman" w:hAnsi="Times New Roman" w:cs="Times New Roman"/>
                <w:sz w:val="22"/>
                <w:szCs w:val="22"/>
              </w:rPr>
              <w:lastRenderedPageBreak/>
              <w:t>20</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43,8</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+ 23,8</w:t>
            </w:r>
          </w:p>
        </w:tc>
        <w:tc>
          <w:tcPr>
            <w:tcW w:w="426" w:type="pct"/>
          </w:tcPr>
          <w:p w:rsidR="009D7338" w:rsidRPr="008E349E" w:rsidRDefault="009D7338" w:rsidP="003B47D9">
            <w:pPr>
              <w:jc w:val="center"/>
              <w:rPr>
                <w:sz w:val="22"/>
                <w:szCs w:val="22"/>
              </w:rPr>
            </w:pPr>
            <w:r w:rsidRPr="008E349E">
              <w:rPr>
                <w:sz w:val="22"/>
                <w:szCs w:val="22"/>
              </w:rPr>
              <w:t>РПП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lastRenderedPageBreak/>
              <w:t>4</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95" w:type="pct"/>
          </w:tcPr>
          <w:p w:rsidR="009D7338" w:rsidRPr="008E349E" w:rsidRDefault="009D7338" w:rsidP="003B47D9">
            <w:pPr>
              <w:jc w:val="center"/>
              <w:rPr>
                <w:sz w:val="22"/>
                <w:szCs w:val="22"/>
              </w:rPr>
            </w:pPr>
            <w:r w:rsidRPr="008E349E">
              <w:rPr>
                <w:sz w:val="22"/>
                <w:szCs w:val="22"/>
              </w:rPr>
              <w:t>35,99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127,5</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91,51</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5</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1,04</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0,2</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- 0,84</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6</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395" w:type="pct"/>
          </w:tcPr>
          <w:p w:rsidR="009D7338" w:rsidRPr="008E349E" w:rsidRDefault="009D7338" w:rsidP="003B47D9">
            <w:pPr>
              <w:pStyle w:val="ConsPlusCell"/>
              <w:jc w:val="center"/>
              <w:rPr>
                <w:rFonts w:ascii="Times New Roman" w:hAnsi="Times New Roman" w:cs="Times New Roman"/>
                <w:color w:val="000000" w:themeColor="text1"/>
                <w:sz w:val="22"/>
                <w:szCs w:val="22"/>
              </w:rPr>
            </w:pPr>
            <w:r w:rsidRPr="008E349E">
              <w:rPr>
                <w:rFonts w:ascii="Times New Roman" w:hAnsi="Times New Roman" w:cs="Times New Roman"/>
                <w:color w:val="000000" w:themeColor="text1"/>
                <w:sz w:val="22"/>
                <w:szCs w:val="22"/>
              </w:rPr>
              <w:t>6,09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2,1</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-3,99</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7</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тепловой энергии в многоквартирных домах (в расчете на 1 кв. метр общей площади)</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0,59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0,2</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-0,39</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8</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холодной воды в многоквартирных домах (в расчете на 1 жителя)</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15,45</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14,01</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-1,44</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9</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электрической энергии в многоквартирных домах (в расчете на 1 кв. метр общей площади)</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65,4</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190,9</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+125,5</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10</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суммарный расход энергетических ресурсов в многоквартирных домах</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2,44</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192,5</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+190,06</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11</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топлива на выработку тепловой энергии на котельных</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0,19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0,2</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0,01</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12</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электрической энергии, используемой при передаче тепловой энергии в системах теплоснабжения</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0,15</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0,14</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0,01</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13</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Доля потерь тепловой энергии при ее передаче в общем объеме переданной тепловой энергии</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14,8</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34</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+19,2</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14</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Доля потерь воды при ее передаче в общем объеме переданной воды</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8,43</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7,2</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-1,23</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15</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электрической энергии, используемой для передачи (транспортировки) воды в системах водоснабжения (на 1 куб. метр)</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0,87</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0,75</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-0,12</w:t>
            </w:r>
          </w:p>
        </w:tc>
        <w:tc>
          <w:tcPr>
            <w:tcW w:w="426" w:type="pct"/>
          </w:tcPr>
          <w:p w:rsidR="009D7338" w:rsidRPr="008E349E" w:rsidRDefault="009D7338" w:rsidP="003B47D9">
            <w:pPr>
              <w:jc w:val="center"/>
              <w:rPr>
                <w:sz w:val="22"/>
                <w:szCs w:val="22"/>
              </w:rPr>
            </w:pPr>
            <w:r w:rsidRPr="008E349E">
              <w:rPr>
                <w:sz w:val="22"/>
                <w:szCs w:val="22"/>
              </w:rPr>
              <w:t>СПП</w:t>
            </w:r>
          </w:p>
        </w:tc>
        <w:tc>
          <w:tcPr>
            <w:tcW w:w="430" w:type="pct"/>
          </w:tcPr>
          <w:p w:rsidR="009D7338" w:rsidRPr="008E349E" w:rsidRDefault="009D7338" w:rsidP="003B47D9">
            <w:pPr>
              <w:jc w:val="center"/>
              <w:rPr>
                <w:sz w:val="22"/>
                <w:szCs w:val="22"/>
              </w:rPr>
            </w:pPr>
            <w:r>
              <w:rPr>
                <w:sz w:val="22"/>
                <w:szCs w:val="22"/>
              </w:rPr>
              <w:t>2</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16</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электрической энергии, используемой в системах водоотведения (на 1 куб. метр)</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0,005</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0,005</w:t>
            </w:r>
          </w:p>
        </w:tc>
        <w:tc>
          <w:tcPr>
            <w:tcW w:w="430" w:type="pct"/>
          </w:tcPr>
          <w:p w:rsidR="009D7338" w:rsidRPr="008E349E" w:rsidRDefault="009D7338" w:rsidP="003B47D9">
            <w:pPr>
              <w:jc w:val="center"/>
              <w:rPr>
                <w:rFonts w:cstheme="minorHAnsi"/>
                <w:sz w:val="22"/>
                <w:szCs w:val="22"/>
              </w:rPr>
            </w:pPr>
          </w:p>
        </w:tc>
        <w:tc>
          <w:tcPr>
            <w:tcW w:w="426" w:type="pct"/>
          </w:tcPr>
          <w:p w:rsidR="009D7338" w:rsidRPr="008E349E" w:rsidRDefault="009D7338" w:rsidP="003B47D9">
            <w:pPr>
              <w:jc w:val="center"/>
              <w:rPr>
                <w:sz w:val="22"/>
                <w:szCs w:val="22"/>
              </w:rPr>
            </w:pPr>
            <w:r w:rsidRPr="008E349E">
              <w:rPr>
                <w:sz w:val="22"/>
                <w:szCs w:val="22"/>
              </w:rPr>
              <w:t>ДП</w:t>
            </w:r>
          </w:p>
        </w:tc>
        <w:tc>
          <w:tcPr>
            <w:tcW w:w="430" w:type="pct"/>
          </w:tcPr>
          <w:p w:rsidR="009D7338" w:rsidRPr="008E349E" w:rsidRDefault="009D7338" w:rsidP="003B47D9">
            <w:pPr>
              <w:jc w:val="center"/>
              <w:rPr>
                <w:sz w:val="22"/>
                <w:szCs w:val="22"/>
              </w:rPr>
            </w:pPr>
            <w:r>
              <w:rPr>
                <w:sz w:val="22"/>
                <w:szCs w:val="22"/>
              </w:rPr>
              <w:t>1</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sz w:val="22"/>
                <w:szCs w:val="22"/>
              </w:rPr>
            </w:pPr>
            <w:r>
              <w:rPr>
                <w:rFonts w:eastAsia="Calibri"/>
                <w:sz w:val="22"/>
                <w:szCs w:val="22"/>
              </w:rPr>
              <w:t>17</w:t>
            </w:r>
          </w:p>
        </w:tc>
        <w:tc>
          <w:tcPr>
            <w:tcW w:w="2631" w:type="pct"/>
          </w:tcPr>
          <w:p w:rsidR="009D7338" w:rsidRPr="008E349E" w:rsidRDefault="009D7338" w:rsidP="003B47D9">
            <w:pPr>
              <w:jc w:val="both"/>
              <w:rPr>
                <w:rFonts w:cstheme="minorHAnsi"/>
                <w:sz w:val="22"/>
                <w:szCs w:val="22"/>
              </w:rPr>
            </w:pPr>
            <w:r w:rsidRPr="008E349E">
              <w:rPr>
                <w:rFonts w:cstheme="minorHAnsi"/>
                <w:sz w:val="22"/>
                <w:szCs w:val="22"/>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395" w:type="pct"/>
          </w:tcPr>
          <w:p w:rsidR="009D7338" w:rsidRPr="008E349E" w:rsidRDefault="009D7338" w:rsidP="003B47D9">
            <w:pPr>
              <w:pStyle w:val="ConsPlusCell"/>
              <w:jc w:val="center"/>
              <w:rPr>
                <w:rFonts w:ascii="Times New Roman" w:hAnsi="Times New Roman" w:cs="Times New Roman"/>
                <w:sz w:val="22"/>
                <w:szCs w:val="22"/>
              </w:rPr>
            </w:pPr>
            <w:r w:rsidRPr="008E349E">
              <w:rPr>
                <w:rFonts w:ascii="Times New Roman" w:hAnsi="Times New Roman" w:cs="Times New Roman"/>
                <w:sz w:val="22"/>
                <w:szCs w:val="22"/>
              </w:rPr>
              <w:t>5,39</w:t>
            </w:r>
          </w:p>
        </w:tc>
        <w:tc>
          <w:tcPr>
            <w:tcW w:w="425" w:type="pct"/>
            <w:gridSpan w:val="2"/>
          </w:tcPr>
          <w:p w:rsidR="009D7338" w:rsidRPr="008E349E" w:rsidRDefault="009D7338" w:rsidP="003B47D9">
            <w:pPr>
              <w:jc w:val="center"/>
              <w:rPr>
                <w:rFonts w:cstheme="minorHAnsi"/>
                <w:sz w:val="22"/>
                <w:szCs w:val="22"/>
              </w:rPr>
            </w:pPr>
            <w:r w:rsidRPr="008E349E">
              <w:rPr>
                <w:rFonts w:cstheme="minorHAnsi"/>
                <w:sz w:val="22"/>
                <w:szCs w:val="22"/>
              </w:rPr>
              <w:t>6,1</w:t>
            </w:r>
          </w:p>
        </w:tc>
        <w:tc>
          <w:tcPr>
            <w:tcW w:w="430" w:type="pct"/>
          </w:tcPr>
          <w:p w:rsidR="009D7338" w:rsidRPr="008E349E" w:rsidRDefault="009D7338" w:rsidP="003B47D9">
            <w:pPr>
              <w:jc w:val="center"/>
              <w:rPr>
                <w:rFonts w:cstheme="minorHAnsi"/>
                <w:sz w:val="22"/>
                <w:szCs w:val="22"/>
              </w:rPr>
            </w:pPr>
            <w:r w:rsidRPr="008E349E">
              <w:rPr>
                <w:rFonts w:cstheme="minorHAnsi"/>
                <w:sz w:val="22"/>
                <w:szCs w:val="22"/>
              </w:rPr>
              <w:t>+0,71</w:t>
            </w:r>
          </w:p>
        </w:tc>
        <w:tc>
          <w:tcPr>
            <w:tcW w:w="426" w:type="pct"/>
          </w:tcPr>
          <w:p w:rsidR="009D7338" w:rsidRPr="008E349E" w:rsidRDefault="009D7338" w:rsidP="003B47D9">
            <w:pPr>
              <w:jc w:val="center"/>
              <w:rPr>
                <w:sz w:val="22"/>
                <w:szCs w:val="22"/>
              </w:rPr>
            </w:pPr>
            <w:r w:rsidRPr="008E349E">
              <w:rPr>
                <w:sz w:val="22"/>
                <w:szCs w:val="22"/>
              </w:rPr>
              <w:t>РПО</w:t>
            </w:r>
          </w:p>
        </w:tc>
        <w:tc>
          <w:tcPr>
            <w:tcW w:w="430" w:type="pct"/>
          </w:tcPr>
          <w:p w:rsidR="009D7338" w:rsidRPr="008E349E" w:rsidRDefault="009D7338" w:rsidP="003B47D9">
            <w:pPr>
              <w:jc w:val="center"/>
              <w:rPr>
                <w:sz w:val="22"/>
                <w:szCs w:val="22"/>
              </w:rPr>
            </w:pPr>
            <w:r>
              <w:rPr>
                <w:sz w:val="22"/>
                <w:szCs w:val="22"/>
              </w:rPr>
              <w:t>0</w:t>
            </w: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20</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1,18</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rPr>
              <w:t>1</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sz w:val="22"/>
                <w:szCs w:val="22"/>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sz w:val="22"/>
                <w:szCs w:val="22"/>
              </w:rPr>
            </w:pPr>
          </w:p>
        </w:tc>
        <w:tc>
          <w:tcPr>
            <w:tcW w:w="430" w:type="pct"/>
          </w:tcPr>
          <w:p w:rsidR="009D7338" w:rsidRPr="008E349E" w:rsidRDefault="009D7338" w:rsidP="003B47D9">
            <w:pPr>
              <w:jc w:val="center"/>
              <w:rPr>
                <w:b/>
                <w:sz w:val="22"/>
                <w:szCs w:val="22"/>
              </w:rPr>
            </w:pPr>
            <w:r>
              <w:rPr>
                <w:b/>
                <w:sz w:val="22"/>
                <w:szCs w:val="22"/>
                <w:lang w:val="en-US"/>
              </w:rPr>
              <w:t>&gt;</w:t>
            </w:r>
            <w:r>
              <w:rPr>
                <w:b/>
                <w:sz w:val="22"/>
                <w:szCs w:val="22"/>
              </w:rPr>
              <w:t>1</w:t>
            </w:r>
          </w:p>
        </w:tc>
      </w:tr>
      <w:tr w:rsidR="009D7338" w:rsidRPr="0023526A" w:rsidTr="003B47D9">
        <w:tc>
          <w:tcPr>
            <w:tcW w:w="5000" w:type="pct"/>
            <w:gridSpan w:val="8"/>
          </w:tcPr>
          <w:p w:rsidR="009D7338" w:rsidRPr="0023526A" w:rsidRDefault="009D7338" w:rsidP="009D7338">
            <w:pPr>
              <w:pStyle w:val="a3"/>
              <w:numPr>
                <w:ilvl w:val="0"/>
                <w:numId w:val="1"/>
              </w:numPr>
              <w:jc w:val="center"/>
              <w:rPr>
                <w:b/>
                <w:sz w:val="22"/>
                <w:szCs w:val="22"/>
              </w:rPr>
            </w:pPr>
            <w:r w:rsidRPr="0023526A">
              <w:rPr>
                <w:b/>
                <w:sz w:val="22"/>
                <w:szCs w:val="22"/>
              </w:rPr>
              <w:t>Повышение эффективности бюджетных средств муниципального района «Ижемский» и увеличение поступления налоговых и неналоговых доходов на период до 2015 года»</w:t>
            </w:r>
          </w:p>
        </w:tc>
      </w:tr>
      <w:tr w:rsidR="009D7338" w:rsidRPr="008E349E" w:rsidTr="003B47D9">
        <w:tc>
          <w:tcPr>
            <w:tcW w:w="263" w:type="pct"/>
          </w:tcPr>
          <w:p w:rsidR="009D7338" w:rsidRPr="008E349E" w:rsidRDefault="009D7338" w:rsidP="003B47D9">
            <w:pPr>
              <w:autoSpaceDE w:val="0"/>
              <w:autoSpaceDN w:val="0"/>
              <w:adjustRightInd w:val="0"/>
              <w:jc w:val="both"/>
              <w:outlineLvl w:val="2"/>
              <w:rPr>
                <w:rFonts w:eastAsia="Calibri"/>
                <w:b/>
              </w:rPr>
            </w:pPr>
          </w:p>
        </w:tc>
        <w:tc>
          <w:tcPr>
            <w:tcW w:w="2631" w:type="pct"/>
          </w:tcPr>
          <w:p w:rsidR="009D7338" w:rsidRPr="0023526A" w:rsidRDefault="009D7338" w:rsidP="003B47D9">
            <w:pPr>
              <w:ind w:left="34" w:right="-1"/>
              <w:jc w:val="both"/>
              <w:rPr>
                <w:sz w:val="22"/>
                <w:szCs w:val="22"/>
              </w:rPr>
            </w:pPr>
            <w:r w:rsidRPr="0023526A">
              <w:rPr>
                <w:sz w:val="22"/>
                <w:szCs w:val="22"/>
              </w:rPr>
              <w:t>Индикаторы для проведения оценки эффективности реализации данной программы не определены</w:t>
            </w:r>
          </w:p>
        </w:tc>
        <w:tc>
          <w:tcPr>
            <w:tcW w:w="1676" w:type="pct"/>
            <w:gridSpan w:val="5"/>
          </w:tcPr>
          <w:p w:rsidR="009D7338" w:rsidRPr="008E349E" w:rsidRDefault="009D7338" w:rsidP="003B47D9">
            <w:pPr>
              <w:jc w:val="center"/>
              <w:rPr>
                <w:b/>
              </w:rPr>
            </w:pPr>
          </w:p>
        </w:tc>
        <w:tc>
          <w:tcPr>
            <w:tcW w:w="430" w:type="pct"/>
          </w:tcPr>
          <w:p w:rsidR="009D7338" w:rsidRDefault="009D7338" w:rsidP="003B47D9">
            <w:pPr>
              <w:jc w:val="center"/>
              <w:rPr>
                <w:b/>
              </w:rPr>
            </w:pPr>
          </w:p>
        </w:tc>
      </w:tr>
      <w:tr w:rsidR="009D7338" w:rsidRPr="008E349E" w:rsidTr="003B47D9">
        <w:tc>
          <w:tcPr>
            <w:tcW w:w="263" w:type="pct"/>
            <w:vMerge w:val="restart"/>
          </w:tcPr>
          <w:p w:rsidR="009D7338" w:rsidRPr="008E349E" w:rsidRDefault="009D7338" w:rsidP="003B47D9">
            <w:pPr>
              <w:autoSpaceDE w:val="0"/>
              <w:autoSpaceDN w:val="0"/>
              <w:adjustRightInd w:val="0"/>
              <w:jc w:val="both"/>
              <w:outlineLvl w:val="2"/>
              <w:rPr>
                <w:rFonts w:eastAsia="Calibri"/>
                <w:b/>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Итого сумма баллов </w:t>
            </w:r>
          </w:p>
        </w:tc>
        <w:tc>
          <w:tcPr>
            <w:tcW w:w="1676" w:type="pct"/>
            <w:gridSpan w:val="5"/>
            <w:vMerge w:val="restart"/>
          </w:tcPr>
          <w:p w:rsidR="009D7338" w:rsidRPr="008E349E" w:rsidRDefault="009D7338" w:rsidP="003B47D9">
            <w:pPr>
              <w:jc w:val="center"/>
              <w:rPr>
                <w:b/>
              </w:rPr>
            </w:pPr>
          </w:p>
        </w:tc>
        <w:tc>
          <w:tcPr>
            <w:tcW w:w="430" w:type="pct"/>
          </w:tcPr>
          <w:p w:rsidR="009D7338" w:rsidRDefault="009D7338" w:rsidP="003B47D9">
            <w:pPr>
              <w:jc w:val="center"/>
              <w:rPr>
                <w:b/>
              </w:rPr>
            </w:pPr>
            <w:r>
              <w:rPr>
                <w:b/>
              </w:rPr>
              <w:t>-</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rPr>
            </w:pPr>
          </w:p>
        </w:tc>
        <w:tc>
          <w:tcPr>
            <w:tcW w:w="2631" w:type="pct"/>
          </w:tcPr>
          <w:p w:rsidR="009D7338" w:rsidRPr="008E349E" w:rsidRDefault="009D7338" w:rsidP="003B47D9">
            <w:pPr>
              <w:ind w:left="34" w:right="-1"/>
              <w:jc w:val="both"/>
              <w:rPr>
                <w:b/>
                <w:sz w:val="22"/>
                <w:szCs w:val="22"/>
              </w:rPr>
            </w:pPr>
            <w:r w:rsidRPr="008E349E">
              <w:rPr>
                <w:b/>
                <w:sz w:val="22"/>
                <w:szCs w:val="22"/>
              </w:rPr>
              <w:t xml:space="preserve">коэффициент достижения запланированных индикаторов </w:t>
            </w:r>
          </w:p>
        </w:tc>
        <w:tc>
          <w:tcPr>
            <w:tcW w:w="1676" w:type="pct"/>
            <w:gridSpan w:val="5"/>
            <w:vMerge/>
          </w:tcPr>
          <w:p w:rsidR="009D7338" w:rsidRPr="008E349E" w:rsidRDefault="009D7338" w:rsidP="003B47D9">
            <w:pPr>
              <w:jc w:val="center"/>
              <w:rPr>
                <w:b/>
              </w:rPr>
            </w:pPr>
          </w:p>
        </w:tc>
        <w:tc>
          <w:tcPr>
            <w:tcW w:w="430" w:type="pct"/>
          </w:tcPr>
          <w:p w:rsidR="009D7338" w:rsidRDefault="009D7338" w:rsidP="003B47D9">
            <w:pPr>
              <w:jc w:val="center"/>
              <w:rPr>
                <w:b/>
              </w:rPr>
            </w:pPr>
            <w:r>
              <w:rPr>
                <w:b/>
              </w:rPr>
              <w:t>-</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rPr>
            </w:pPr>
          </w:p>
        </w:tc>
        <w:tc>
          <w:tcPr>
            <w:tcW w:w="2631" w:type="pct"/>
          </w:tcPr>
          <w:p w:rsidR="009D7338" w:rsidRPr="008E349E" w:rsidRDefault="009D7338" w:rsidP="003B47D9">
            <w:pPr>
              <w:ind w:left="34" w:right="-1"/>
              <w:jc w:val="both"/>
              <w:rPr>
                <w:b/>
                <w:sz w:val="22"/>
                <w:szCs w:val="22"/>
              </w:rPr>
            </w:pPr>
            <w:r w:rsidRPr="008E349E">
              <w:rPr>
                <w:b/>
                <w:sz w:val="22"/>
                <w:szCs w:val="22"/>
              </w:rPr>
              <w:t>коэффициент освоения средств</w:t>
            </w:r>
          </w:p>
        </w:tc>
        <w:tc>
          <w:tcPr>
            <w:tcW w:w="1676" w:type="pct"/>
            <w:gridSpan w:val="5"/>
            <w:vMerge/>
          </w:tcPr>
          <w:p w:rsidR="009D7338" w:rsidRPr="008E349E" w:rsidRDefault="009D7338" w:rsidP="003B47D9">
            <w:pPr>
              <w:jc w:val="center"/>
              <w:rPr>
                <w:b/>
              </w:rPr>
            </w:pPr>
          </w:p>
        </w:tc>
        <w:tc>
          <w:tcPr>
            <w:tcW w:w="430" w:type="pct"/>
          </w:tcPr>
          <w:p w:rsidR="009D7338" w:rsidRDefault="009D7338" w:rsidP="003B47D9">
            <w:pPr>
              <w:jc w:val="center"/>
              <w:rPr>
                <w:b/>
              </w:rPr>
            </w:pPr>
            <w:r>
              <w:rPr>
                <w:b/>
              </w:rPr>
              <w:t>0,96</w:t>
            </w:r>
          </w:p>
        </w:tc>
      </w:tr>
      <w:tr w:rsidR="009D7338" w:rsidRPr="008E349E" w:rsidTr="003B47D9">
        <w:tc>
          <w:tcPr>
            <w:tcW w:w="263" w:type="pct"/>
            <w:vMerge/>
          </w:tcPr>
          <w:p w:rsidR="009D7338" w:rsidRPr="008E349E" w:rsidRDefault="009D7338" w:rsidP="003B47D9">
            <w:pPr>
              <w:autoSpaceDE w:val="0"/>
              <w:autoSpaceDN w:val="0"/>
              <w:adjustRightInd w:val="0"/>
              <w:jc w:val="both"/>
              <w:outlineLvl w:val="2"/>
              <w:rPr>
                <w:rFonts w:eastAsia="Calibri"/>
                <w:b/>
              </w:rPr>
            </w:pPr>
          </w:p>
        </w:tc>
        <w:tc>
          <w:tcPr>
            <w:tcW w:w="2631" w:type="pct"/>
          </w:tcPr>
          <w:p w:rsidR="009D7338" w:rsidRPr="008E349E" w:rsidRDefault="009D7338" w:rsidP="003B47D9">
            <w:pPr>
              <w:ind w:left="34" w:right="-1"/>
              <w:jc w:val="both"/>
              <w:rPr>
                <w:b/>
                <w:sz w:val="22"/>
                <w:szCs w:val="22"/>
              </w:rPr>
            </w:pPr>
            <w:r w:rsidRPr="008E349E">
              <w:rPr>
                <w:b/>
                <w:sz w:val="22"/>
                <w:szCs w:val="22"/>
              </w:rPr>
              <w:t>Итоговый коэффициент оценки эффективности</w:t>
            </w:r>
          </w:p>
        </w:tc>
        <w:tc>
          <w:tcPr>
            <w:tcW w:w="1676" w:type="pct"/>
            <w:gridSpan w:val="5"/>
            <w:vMerge/>
          </w:tcPr>
          <w:p w:rsidR="009D7338" w:rsidRPr="008E349E" w:rsidRDefault="009D7338" w:rsidP="003B47D9">
            <w:pPr>
              <w:jc w:val="center"/>
              <w:rPr>
                <w:b/>
              </w:rPr>
            </w:pPr>
          </w:p>
        </w:tc>
        <w:tc>
          <w:tcPr>
            <w:tcW w:w="430" w:type="pct"/>
          </w:tcPr>
          <w:p w:rsidR="009D7338" w:rsidRDefault="009D7338" w:rsidP="003B47D9">
            <w:pPr>
              <w:jc w:val="center"/>
              <w:rPr>
                <w:b/>
              </w:rPr>
            </w:pPr>
            <w:r>
              <w:rPr>
                <w:b/>
              </w:rPr>
              <w:t>-</w:t>
            </w:r>
          </w:p>
        </w:tc>
      </w:tr>
    </w:tbl>
    <w:p w:rsidR="009D7338" w:rsidRDefault="009D7338" w:rsidP="009D7338">
      <w:pPr>
        <w:spacing w:after="0" w:line="240" w:lineRule="auto"/>
        <w:rPr>
          <w:rFonts w:ascii="Times New Roman" w:hAnsi="Times New Roman" w:cs="Times New Roman"/>
          <w:sz w:val="20"/>
          <w:szCs w:val="20"/>
        </w:rPr>
      </w:pPr>
    </w:p>
    <w:p w:rsidR="009D7338" w:rsidRPr="00C622E2" w:rsidRDefault="009D7338" w:rsidP="009D7338">
      <w:pPr>
        <w:spacing w:after="0" w:line="240" w:lineRule="auto"/>
        <w:rPr>
          <w:rFonts w:ascii="Times New Roman" w:hAnsi="Times New Roman" w:cs="Times New Roman"/>
        </w:rPr>
      </w:pPr>
      <w:r w:rsidRPr="00C622E2">
        <w:rPr>
          <w:rFonts w:ascii="Times New Roman" w:hAnsi="Times New Roman" w:cs="Times New Roman"/>
        </w:rPr>
        <w:t xml:space="preserve">РПП – рост показателя (положительно) </w:t>
      </w:r>
    </w:p>
    <w:p w:rsidR="009D7338" w:rsidRPr="00C622E2" w:rsidRDefault="009D7338" w:rsidP="009D7338">
      <w:pPr>
        <w:spacing w:after="0" w:line="240" w:lineRule="auto"/>
        <w:rPr>
          <w:rFonts w:ascii="Times New Roman" w:hAnsi="Times New Roman" w:cs="Times New Roman"/>
        </w:rPr>
      </w:pPr>
      <w:r w:rsidRPr="00C622E2">
        <w:rPr>
          <w:rFonts w:ascii="Times New Roman" w:hAnsi="Times New Roman" w:cs="Times New Roman"/>
        </w:rPr>
        <w:t>РПО – рост показателя (отрицательно)</w:t>
      </w:r>
    </w:p>
    <w:p w:rsidR="009D7338" w:rsidRPr="00C622E2" w:rsidRDefault="009D7338" w:rsidP="009D7338">
      <w:pPr>
        <w:spacing w:after="0" w:line="240" w:lineRule="auto"/>
        <w:rPr>
          <w:rFonts w:ascii="Times New Roman" w:hAnsi="Times New Roman" w:cs="Times New Roman"/>
        </w:rPr>
      </w:pPr>
      <w:r w:rsidRPr="00C622E2">
        <w:rPr>
          <w:rFonts w:ascii="Times New Roman" w:hAnsi="Times New Roman" w:cs="Times New Roman"/>
        </w:rPr>
        <w:t>СПП – снижение показателя (положительно)</w:t>
      </w:r>
    </w:p>
    <w:p w:rsidR="009D7338" w:rsidRPr="00C622E2" w:rsidRDefault="009D7338" w:rsidP="009D7338">
      <w:pPr>
        <w:spacing w:after="0" w:line="240" w:lineRule="auto"/>
        <w:rPr>
          <w:rFonts w:ascii="Times New Roman" w:hAnsi="Times New Roman" w:cs="Times New Roman"/>
        </w:rPr>
      </w:pPr>
      <w:r w:rsidRPr="00C622E2">
        <w:rPr>
          <w:rFonts w:ascii="Times New Roman" w:hAnsi="Times New Roman" w:cs="Times New Roman"/>
        </w:rPr>
        <w:t>СПО – снижение показателя (отрицательно)</w:t>
      </w:r>
    </w:p>
    <w:p w:rsidR="009D7338" w:rsidRPr="00C622E2" w:rsidRDefault="009D7338" w:rsidP="009D7338">
      <w:pPr>
        <w:spacing w:after="0" w:line="240" w:lineRule="auto"/>
        <w:rPr>
          <w:rFonts w:ascii="Times New Roman" w:hAnsi="Times New Roman" w:cs="Times New Roman"/>
        </w:rPr>
      </w:pPr>
      <w:r w:rsidRPr="00C622E2">
        <w:rPr>
          <w:rFonts w:ascii="Times New Roman" w:hAnsi="Times New Roman" w:cs="Times New Roman"/>
        </w:rPr>
        <w:t>ДП – динамика показателя</w:t>
      </w:r>
    </w:p>
    <w:p w:rsidR="009D7338" w:rsidRDefault="009D7338" w:rsidP="00FB78DE">
      <w:pPr>
        <w:spacing w:after="0" w:line="240" w:lineRule="auto"/>
        <w:jc w:val="right"/>
        <w:rPr>
          <w:rFonts w:ascii="Times New Roman" w:hAnsi="Times New Roman" w:cs="Times New Roman"/>
          <w:bCs/>
          <w:sz w:val="24"/>
          <w:szCs w:val="24"/>
        </w:rPr>
      </w:pPr>
    </w:p>
    <w:p w:rsidR="009D7338" w:rsidRDefault="009D7338" w:rsidP="00FB78DE">
      <w:pPr>
        <w:spacing w:after="0" w:line="240" w:lineRule="auto"/>
        <w:jc w:val="right"/>
        <w:rPr>
          <w:rFonts w:ascii="Times New Roman" w:hAnsi="Times New Roman" w:cs="Times New Roman"/>
          <w:bCs/>
          <w:sz w:val="24"/>
          <w:szCs w:val="24"/>
        </w:rPr>
      </w:pPr>
    </w:p>
    <w:p w:rsidR="00FB78DE" w:rsidRDefault="00FB78DE" w:rsidP="00FB78D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935705" w:rsidRPr="009216A8" w:rsidRDefault="00935705" w:rsidP="00935705">
      <w:pPr>
        <w:spacing w:after="0" w:line="240" w:lineRule="auto"/>
        <w:jc w:val="center"/>
        <w:rPr>
          <w:rFonts w:ascii="Times New Roman" w:hAnsi="Times New Roman" w:cs="Times New Roman"/>
          <w:bCs/>
          <w:sz w:val="24"/>
          <w:szCs w:val="24"/>
        </w:rPr>
      </w:pPr>
      <w:r w:rsidRPr="009216A8">
        <w:rPr>
          <w:rFonts w:ascii="Times New Roman" w:hAnsi="Times New Roman" w:cs="Times New Roman"/>
          <w:bCs/>
          <w:sz w:val="24"/>
          <w:szCs w:val="24"/>
        </w:rPr>
        <w:t>Информация</w:t>
      </w:r>
    </w:p>
    <w:p w:rsidR="00935705" w:rsidRPr="009216A8" w:rsidRDefault="00935705" w:rsidP="00935705">
      <w:pPr>
        <w:spacing w:after="0" w:line="240" w:lineRule="auto"/>
        <w:jc w:val="center"/>
        <w:rPr>
          <w:rFonts w:ascii="Times New Roman" w:hAnsi="Times New Roman" w:cs="Times New Roman"/>
          <w:sz w:val="24"/>
          <w:szCs w:val="24"/>
        </w:rPr>
      </w:pPr>
      <w:r w:rsidRPr="009216A8">
        <w:rPr>
          <w:rFonts w:ascii="Times New Roman" w:hAnsi="Times New Roman" w:cs="Times New Roman"/>
          <w:bCs/>
          <w:sz w:val="24"/>
          <w:szCs w:val="24"/>
        </w:rPr>
        <w:t xml:space="preserve">о результатах оценки эффективности </w:t>
      </w:r>
    </w:p>
    <w:p w:rsidR="00935705" w:rsidRPr="009216A8" w:rsidRDefault="00935705" w:rsidP="00935705">
      <w:pPr>
        <w:spacing w:after="0" w:line="240" w:lineRule="auto"/>
        <w:jc w:val="center"/>
        <w:rPr>
          <w:rFonts w:ascii="Times New Roman" w:hAnsi="Times New Roman" w:cs="Times New Roman"/>
          <w:sz w:val="24"/>
          <w:szCs w:val="24"/>
        </w:rPr>
      </w:pPr>
      <w:r w:rsidRPr="009216A8">
        <w:rPr>
          <w:rFonts w:ascii="Times New Roman" w:hAnsi="Times New Roman" w:cs="Times New Roman"/>
          <w:sz w:val="24"/>
          <w:szCs w:val="24"/>
        </w:rPr>
        <w:t>муниципальных программ за 201</w:t>
      </w:r>
      <w:r>
        <w:rPr>
          <w:rFonts w:ascii="Times New Roman" w:hAnsi="Times New Roman" w:cs="Times New Roman"/>
          <w:sz w:val="24"/>
          <w:szCs w:val="24"/>
        </w:rPr>
        <w:t>4</w:t>
      </w:r>
      <w:r w:rsidRPr="009216A8">
        <w:rPr>
          <w:rFonts w:ascii="Times New Roman" w:hAnsi="Times New Roman" w:cs="Times New Roman"/>
          <w:sz w:val="24"/>
          <w:szCs w:val="24"/>
        </w:rPr>
        <w:t xml:space="preserve"> год</w:t>
      </w:r>
    </w:p>
    <w:p w:rsidR="00935705" w:rsidRPr="009216A8" w:rsidRDefault="00935705" w:rsidP="00935705">
      <w:pPr>
        <w:spacing w:after="0" w:line="240" w:lineRule="auto"/>
        <w:jc w:val="center"/>
        <w:rPr>
          <w:rFonts w:ascii="Times New Roman" w:hAnsi="Times New Roman" w:cs="Times New Roman"/>
          <w:sz w:val="20"/>
          <w:szCs w:val="20"/>
        </w:rPr>
      </w:pPr>
    </w:p>
    <w:tbl>
      <w:tblPr>
        <w:tblW w:w="111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71"/>
        <w:gridCol w:w="2966"/>
        <w:gridCol w:w="4110"/>
      </w:tblGrid>
      <w:tr w:rsidR="00935705" w:rsidRPr="00BB7B1C" w:rsidTr="00666354">
        <w:trPr>
          <w:trHeight w:val="994"/>
        </w:trPr>
        <w:tc>
          <w:tcPr>
            <w:tcW w:w="540" w:type="dxa"/>
            <w:vAlign w:val="center"/>
          </w:tcPr>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 п/п</w:t>
            </w:r>
          </w:p>
        </w:tc>
        <w:tc>
          <w:tcPr>
            <w:tcW w:w="3571" w:type="dxa"/>
            <w:vAlign w:val="center"/>
          </w:tcPr>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 xml:space="preserve">Наименование муниципальной целевой программы, куратора, исполнителя </w:t>
            </w:r>
          </w:p>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программы</w:t>
            </w:r>
          </w:p>
        </w:tc>
        <w:tc>
          <w:tcPr>
            <w:tcW w:w="2966" w:type="dxa"/>
            <w:vAlign w:val="center"/>
          </w:tcPr>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Результат оценки эффективности реализации муниципальной</w:t>
            </w:r>
          </w:p>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целевой программы</w:t>
            </w:r>
          </w:p>
        </w:tc>
        <w:tc>
          <w:tcPr>
            <w:tcW w:w="4110" w:type="dxa"/>
            <w:vAlign w:val="center"/>
          </w:tcPr>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Примечание</w:t>
            </w:r>
          </w:p>
        </w:tc>
      </w:tr>
      <w:tr w:rsidR="00935705" w:rsidRPr="00BB7B1C" w:rsidTr="00666354">
        <w:tc>
          <w:tcPr>
            <w:tcW w:w="11187" w:type="dxa"/>
            <w:gridSpan w:val="4"/>
          </w:tcPr>
          <w:p w:rsidR="00935705" w:rsidRPr="00BB7B1C" w:rsidRDefault="00935705"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t>Отдел экономического анализа и прогнозирования</w:t>
            </w:r>
            <w:r w:rsidR="00666354" w:rsidRPr="00BB7B1C">
              <w:rPr>
                <w:rFonts w:ascii="Times New Roman" w:hAnsi="Times New Roman" w:cs="Times New Roman"/>
                <w:b/>
                <w:sz w:val="24"/>
                <w:szCs w:val="24"/>
              </w:rPr>
              <w:t xml:space="preserve"> АМР «Ижемский»</w:t>
            </w:r>
          </w:p>
        </w:tc>
      </w:tr>
      <w:tr w:rsidR="00935705" w:rsidRPr="00BB7B1C" w:rsidTr="00666354">
        <w:tc>
          <w:tcPr>
            <w:tcW w:w="540" w:type="dxa"/>
          </w:tcPr>
          <w:p w:rsidR="00935705" w:rsidRPr="00BB7B1C" w:rsidRDefault="00935705" w:rsidP="00935705">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935705" w:rsidRPr="00BB7B1C" w:rsidRDefault="00935705" w:rsidP="00935705">
            <w:pPr>
              <w:spacing w:after="0" w:line="240" w:lineRule="auto"/>
              <w:jc w:val="both"/>
              <w:rPr>
                <w:rFonts w:ascii="Times New Roman" w:hAnsi="Times New Roman" w:cs="Times New Roman"/>
                <w:bCs/>
                <w:sz w:val="24"/>
                <w:szCs w:val="24"/>
              </w:rPr>
            </w:pPr>
            <w:r w:rsidRPr="00BB7B1C">
              <w:rPr>
                <w:rFonts w:ascii="Times New Roman" w:hAnsi="Times New Roman" w:cs="Times New Roman"/>
                <w:sz w:val="24"/>
                <w:szCs w:val="24"/>
              </w:rPr>
              <w:t>Развитие агропромышленного комплекса в Ижемском районе</w:t>
            </w:r>
          </w:p>
        </w:tc>
        <w:tc>
          <w:tcPr>
            <w:tcW w:w="2966" w:type="dxa"/>
          </w:tcPr>
          <w:p w:rsidR="00935705" w:rsidRPr="00BB7B1C" w:rsidRDefault="00935705" w:rsidP="00935705">
            <w:pPr>
              <w:spacing w:after="0"/>
              <w:jc w:val="center"/>
              <w:rPr>
                <w:rFonts w:ascii="Times New Roman" w:hAnsi="Times New Roman" w:cs="Times New Roman"/>
                <w:sz w:val="24"/>
                <w:szCs w:val="24"/>
              </w:rPr>
            </w:pPr>
            <w:r w:rsidRPr="00BB7B1C">
              <w:rPr>
                <w:rFonts w:ascii="Times New Roman" w:hAnsi="Times New Roman" w:cs="Times New Roman"/>
                <w:sz w:val="24"/>
                <w:szCs w:val="24"/>
              </w:rPr>
              <w:t>Программа реализуется неэффективно</w:t>
            </w:r>
          </w:p>
          <w:p w:rsidR="00935705" w:rsidRPr="00BB7B1C" w:rsidRDefault="00935705" w:rsidP="00935705">
            <w:pPr>
              <w:spacing w:after="0"/>
              <w:jc w:val="center"/>
              <w:rPr>
                <w:rFonts w:ascii="Times New Roman" w:hAnsi="Times New Roman" w:cs="Times New Roman"/>
                <w:sz w:val="24"/>
                <w:szCs w:val="24"/>
              </w:rPr>
            </w:pPr>
          </w:p>
        </w:tc>
        <w:tc>
          <w:tcPr>
            <w:tcW w:w="4110" w:type="dxa"/>
          </w:tcPr>
          <w:p w:rsidR="00935705" w:rsidRPr="00BB7B1C" w:rsidRDefault="00935705" w:rsidP="00935705">
            <w:pPr>
              <w:spacing w:after="0"/>
              <w:jc w:val="both"/>
              <w:rPr>
                <w:rFonts w:ascii="Times New Roman" w:hAnsi="Times New Roman" w:cs="Times New Roman"/>
                <w:sz w:val="24"/>
                <w:szCs w:val="24"/>
              </w:rPr>
            </w:pPr>
            <w:r w:rsidRPr="00BB7B1C">
              <w:rPr>
                <w:rFonts w:ascii="Times New Roman" w:hAnsi="Times New Roman" w:cs="Times New Roman"/>
                <w:sz w:val="24"/>
                <w:szCs w:val="24"/>
              </w:rPr>
              <w:t>Основная часть индикаторов не достигла запланированных значений</w:t>
            </w: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2</w:t>
            </w:r>
          </w:p>
        </w:tc>
        <w:tc>
          <w:tcPr>
            <w:tcW w:w="3571" w:type="dxa"/>
          </w:tcPr>
          <w:p w:rsidR="00666354" w:rsidRPr="00BB7B1C" w:rsidRDefault="00666354"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Малое и среднее предпринимательство в Ижемском районе</w:t>
            </w:r>
          </w:p>
        </w:tc>
        <w:tc>
          <w:tcPr>
            <w:tcW w:w="2966" w:type="dxa"/>
          </w:tcPr>
          <w:p w:rsidR="00666354" w:rsidRPr="00BB7B1C" w:rsidRDefault="00666354" w:rsidP="009043E4">
            <w:pPr>
              <w:spacing w:after="0"/>
              <w:jc w:val="center"/>
              <w:rPr>
                <w:rFonts w:ascii="Times New Roman" w:hAnsi="Times New Roman" w:cs="Times New Roman"/>
                <w:sz w:val="24"/>
                <w:szCs w:val="24"/>
              </w:rPr>
            </w:pPr>
            <w:r w:rsidRPr="00BB7B1C">
              <w:rPr>
                <w:rFonts w:ascii="Times New Roman" w:hAnsi="Times New Roman" w:cs="Times New Roman"/>
                <w:sz w:val="24"/>
                <w:szCs w:val="24"/>
              </w:rPr>
              <w:t>Программа реализуется неэффективно</w:t>
            </w:r>
          </w:p>
          <w:p w:rsidR="00666354" w:rsidRPr="00BB7B1C" w:rsidRDefault="00666354" w:rsidP="009043E4">
            <w:pPr>
              <w:spacing w:after="0"/>
              <w:jc w:val="center"/>
              <w:rPr>
                <w:rFonts w:ascii="Times New Roman" w:hAnsi="Times New Roman" w:cs="Times New Roman"/>
                <w:sz w:val="24"/>
                <w:szCs w:val="24"/>
              </w:rPr>
            </w:pPr>
          </w:p>
        </w:tc>
        <w:tc>
          <w:tcPr>
            <w:tcW w:w="4110" w:type="dxa"/>
          </w:tcPr>
          <w:p w:rsidR="00666354" w:rsidRPr="00BB7B1C" w:rsidRDefault="00666354" w:rsidP="004D7E9E">
            <w:pPr>
              <w:spacing w:after="0"/>
              <w:jc w:val="both"/>
              <w:rPr>
                <w:rFonts w:ascii="Times New Roman" w:hAnsi="Times New Roman" w:cs="Times New Roman"/>
                <w:sz w:val="24"/>
                <w:szCs w:val="24"/>
              </w:rPr>
            </w:pPr>
            <w:r w:rsidRPr="00BB7B1C">
              <w:rPr>
                <w:rFonts w:ascii="Times New Roman" w:hAnsi="Times New Roman" w:cs="Times New Roman"/>
                <w:sz w:val="24"/>
                <w:szCs w:val="24"/>
              </w:rPr>
              <w:t>Основная часть индикаторов не достигла запланированных значений</w:t>
            </w:r>
          </w:p>
        </w:tc>
      </w:tr>
      <w:tr w:rsidR="00935705" w:rsidRPr="00BB7B1C" w:rsidTr="00666354">
        <w:tc>
          <w:tcPr>
            <w:tcW w:w="540" w:type="dxa"/>
          </w:tcPr>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3</w:t>
            </w:r>
          </w:p>
        </w:tc>
        <w:tc>
          <w:tcPr>
            <w:tcW w:w="3571" w:type="dxa"/>
          </w:tcPr>
          <w:p w:rsidR="00935705" w:rsidRPr="00BB7B1C" w:rsidRDefault="00666354"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Развитие  внутреннего и въездного туризма  на   территории   муниципального района «Ижемский» на 2013 – 2015 годы</w:t>
            </w:r>
          </w:p>
        </w:tc>
        <w:tc>
          <w:tcPr>
            <w:tcW w:w="2966" w:type="dxa"/>
          </w:tcPr>
          <w:p w:rsidR="00935705"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программы повысилась по сравнению с запланированной</w:t>
            </w:r>
          </w:p>
        </w:tc>
        <w:tc>
          <w:tcPr>
            <w:tcW w:w="4110" w:type="dxa"/>
          </w:tcPr>
          <w:p w:rsidR="00935705" w:rsidRPr="00BB7B1C" w:rsidRDefault="00935705" w:rsidP="009043E4">
            <w:pPr>
              <w:spacing w:after="0" w:line="240" w:lineRule="auto"/>
              <w:jc w:val="center"/>
              <w:rPr>
                <w:rFonts w:ascii="Times New Roman" w:hAnsi="Times New Roman" w:cs="Times New Roman"/>
                <w:sz w:val="24"/>
                <w:szCs w:val="24"/>
              </w:rPr>
            </w:pPr>
          </w:p>
        </w:tc>
      </w:tr>
      <w:tr w:rsidR="00935705" w:rsidRPr="00BB7B1C" w:rsidTr="00666354">
        <w:tc>
          <w:tcPr>
            <w:tcW w:w="540" w:type="dxa"/>
          </w:tcPr>
          <w:p w:rsidR="00935705" w:rsidRPr="00BB7B1C" w:rsidRDefault="00935705"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4</w:t>
            </w:r>
          </w:p>
        </w:tc>
        <w:tc>
          <w:tcPr>
            <w:tcW w:w="3571" w:type="dxa"/>
          </w:tcPr>
          <w:p w:rsidR="00935705" w:rsidRPr="00BB7B1C" w:rsidRDefault="00666354"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Организация транспортного обслуживания населения на   территории  муниципального района «Ижемский» (2014-2016 годы)</w:t>
            </w:r>
          </w:p>
        </w:tc>
        <w:tc>
          <w:tcPr>
            <w:tcW w:w="2966" w:type="dxa"/>
          </w:tcPr>
          <w:p w:rsidR="00935705"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снизилась по сравнению с запланированной</w:t>
            </w:r>
          </w:p>
        </w:tc>
        <w:tc>
          <w:tcPr>
            <w:tcW w:w="4110" w:type="dxa"/>
          </w:tcPr>
          <w:p w:rsidR="00935705" w:rsidRPr="00BB7B1C" w:rsidRDefault="00935705" w:rsidP="009043E4">
            <w:pPr>
              <w:spacing w:after="0" w:line="240" w:lineRule="auto"/>
              <w:jc w:val="center"/>
              <w:rPr>
                <w:rFonts w:ascii="Times New Roman" w:hAnsi="Times New Roman" w:cs="Times New Roman"/>
                <w:sz w:val="24"/>
                <w:szCs w:val="24"/>
              </w:rPr>
            </w:pPr>
          </w:p>
        </w:tc>
      </w:tr>
      <w:tr w:rsidR="00666354" w:rsidRPr="00BB7B1C" w:rsidTr="008930C9">
        <w:tc>
          <w:tcPr>
            <w:tcW w:w="11187" w:type="dxa"/>
            <w:gridSpan w:val="4"/>
          </w:tcPr>
          <w:p w:rsidR="00666354" w:rsidRPr="00BB7B1C" w:rsidRDefault="00666354"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t>Управление образования АМР «Ижемский»</w:t>
            </w: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666354" w:rsidRPr="00BB7B1C" w:rsidRDefault="00666354"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Развитие образования в муниципальном районе «Ижемский» (2013-2020 годы)</w:t>
            </w:r>
          </w:p>
        </w:tc>
        <w:tc>
          <w:tcPr>
            <w:tcW w:w="2966" w:type="dxa"/>
          </w:tcPr>
          <w:p w:rsidR="00666354" w:rsidRPr="00BB7B1C" w:rsidRDefault="00666354" w:rsidP="004D7E9E">
            <w:pPr>
              <w:spacing w:after="0"/>
              <w:jc w:val="center"/>
              <w:rPr>
                <w:rFonts w:ascii="Times New Roman" w:hAnsi="Times New Roman" w:cs="Times New Roman"/>
                <w:sz w:val="24"/>
                <w:szCs w:val="24"/>
              </w:rPr>
            </w:pPr>
            <w:r w:rsidRPr="00BB7B1C">
              <w:rPr>
                <w:rFonts w:ascii="Times New Roman" w:hAnsi="Times New Roman" w:cs="Times New Roman"/>
                <w:sz w:val="24"/>
                <w:szCs w:val="24"/>
              </w:rPr>
              <w:t>Программа реализуется неэффективно</w:t>
            </w:r>
          </w:p>
          <w:p w:rsidR="00666354" w:rsidRPr="00BB7B1C" w:rsidRDefault="00666354" w:rsidP="004D7E9E">
            <w:pPr>
              <w:spacing w:after="0"/>
              <w:jc w:val="center"/>
              <w:rPr>
                <w:rFonts w:ascii="Times New Roman" w:hAnsi="Times New Roman" w:cs="Times New Roman"/>
                <w:sz w:val="24"/>
                <w:szCs w:val="24"/>
              </w:rPr>
            </w:pPr>
          </w:p>
        </w:tc>
        <w:tc>
          <w:tcPr>
            <w:tcW w:w="4110" w:type="dxa"/>
          </w:tcPr>
          <w:p w:rsidR="00666354" w:rsidRPr="00BB7B1C" w:rsidRDefault="00666354" w:rsidP="004D7E9E">
            <w:pPr>
              <w:spacing w:after="0"/>
              <w:jc w:val="both"/>
              <w:rPr>
                <w:rFonts w:ascii="Times New Roman" w:hAnsi="Times New Roman" w:cs="Times New Roman"/>
                <w:sz w:val="24"/>
                <w:szCs w:val="24"/>
              </w:rPr>
            </w:pPr>
            <w:r w:rsidRPr="00BB7B1C">
              <w:rPr>
                <w:rFonts w:ascii="Times New Roman" w:hAnsi="Times New Roman" w:cs="Times New Roman"/>
                <w:sz w:val="24"/>
                <w:szCs w:val="24"/>
              </w:rPr>
              <w:t>Основная часть индикаторов не достигла запланированных значений</w:t>
            </w:r>
          </w:p>
        </w:tc>
      </w:tr>
      <w:tr w:rsidR="00666354" w:rsidRPr="00BB7B1C" w:rsidTr="00044BB3">
        <w:tc>
          <w:tcPr>
            <w:tcW w:w="11187" w:type="dxa"/>
            <w:gridSpan w:val="4"/>
          </w:tcPr>
          <w:p w:rsidR="00666354" w:rsidRPr="00BB7B1C" w:rsidRDefault="00666354"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t>Управление культуры АМР «Ижемский»</w:t>
            </w: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666354" w:rsidRPr="00BB7B1C" w:rsidRDefault="00666354"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Развитие и сохранение культуры Ижемского района (2013-2015 гг.)</w:t>
            </w:r>
          </w:p>
        </w:tc>
        <w:tc>
          <w:tcPr>
            <w:tcW w:w="2966" w:type="dxa"/>
          </w:tcPr>
          <w:p w:rsidR="00666354" w:rsidRPr="00BB7B1C" w:rsidRDefault="00666354" w:rsidP="004D7E9E">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снизилась по сравнению с запланированной</w:t>
            </w:r>
          </w:p>
        </w:tc>
        <w:tc>
          <w:tcPr>
            <w:tcW w:w="4110" w:type="dxa"/>
          </w:tcPr>
          <w:p w:rsidR="00666354" w:rsidRPr="00BB7B1C" w:rsidRDefault="00666354" w:rsidP="009043E4">
            <w:pPr>
              <w:spacing w:after="0" w:line="240" w:lineRule="auto"/>
              <w:jc w:val="center"/>
              <w:rPr>
                <w:rFonts w:ascii="Times New Roman" w:hAnsi="Times New Roman" w:cs="Times New Roman"/>
                <w:sz w:val="24"/>
                <w:szCs w:val="24"/>
              </w:rPr>
            </w:pPr>
          </w:p>
        </w:tc>
      </w:tr>
      <w:tr w:rsidR="00666354" w:rsidRPr="00BB7B1C" w:rsidTr="00DC581F">
        <w:tc>
          <w:tcPr>
            <w:tcW w:w="11187" w:type="dxa"/>
            <w:gridSpan w:val="4"/>
          </w:tcPr>
          <w:p w:rsidR="00666354" w:rsidRPr="00BB7B1C" w:rsidRDefault="00666354"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t>Отдел физической культуры спорта и туризма АМР «Ижемский»</w:t>
            </w: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666354" w:rsidRPr="00BB7B1C" w:rsidRDefault="00666354" w:rsidP="00666354">
            <w:pPr>
              <w:spacing w:after="0" w:line="240" w:lineRule="auto"/>
              <w:jc w:val="both"/>
              <w:rPr>
                <w:rFonts w:ascii="Times New Roman" w:eastAsia="Calibri" w:hAnsi="Times New Roman" w:cs="Times New Roman"/>
                <w:b/>
                <w:sz w:val="24"/>
                <w:szCs w:val="24"/>
              </w:rPr>
            </w:pPr>
            <w:r w:rsidRPr="00BB7B1C">
              <w:rPr>
                <w:rFonts w:ascii="Times New Roman" w:eastAsia="Calibri" w:hAnsi="Times New Roman" w:cs="Times New Roman"/>
                <w:b/>
                <w:sz w:val="24"/>
                <w:szCs w:val="24"/>
              </w:rPr>
              <w:t>Развитие и поддержка физической культуры и спорта в муниципальном районе «Ижемский»</w:t>
            </w:r>
          </w:p>
          <w:p w:rsidR="00666354" w:rsidRPr="00BB7B1C" w:rsidRDefault="00666354" w:rsidP="009043E4">
            <w:pPr>
              <w:spacing w:after="0" w:line="240" w:lineRule="auto"/>
              <w:jc w:val="both"/>
              <w:rPr>
                <w:rFonts w:ascii="Times New Roman" w:hAnsi="Times New Roman" w:cs="Times New Roman"/>
                <w:bCs/>
                <w:sz w:val="24"/>
                <w:szCs w:val="24"/>
              </w:rPr>
            </w:pPr>
          </w:p>
        </w:tc>
        <w:tc>
          <w:tcPr>
            <w:tcW w:w="2966" w:type="dxa"/>
          </w:tcPr>
          <w:p w:rsidR="00666354" w:rsidRPr="00BB7B1C" w:rsidRDefault="00666354" w:rsidP="004D7E9E">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снизилась по сравнению с запланированной</w:t>
            </w:r>
          </w:p>
        </w:tc>
        <w:tc>
          <w:tcPr>
            <w:tcW w:w="4110" w:type="dxa"/>
          </w:tcPr>
          <w:p w:rsidR="00666354" w:rsidRPr="00BB7B1C" w:rsidRDefault="00666354" w:rsidP="009043E4">
            <w:pPr>
              <w:spacing w:after="0" w:line="240" w:lineRule="auto"/>
              <w:jc w:val="center"/>
              <w:rPr>
                <w:rFonts w:ascii="Times New Roman" w:hAnsi="Times New Roman" w:cs="Times New Roman"/>
                <w:sz w:val="24"/>
                <w:szCs w:val="24"/>
              </w:rPr>
            </w:pPr>
          </w:p>
        </w:tc>
      </w:tr>
      <w:tr w:rsidR="00666354" w:rsidRPr="00BB7B1C" w:rsidTr="009318D4">
        <w:tc>
          <w:tcPr>
            <w:tcW w:w="11187" w:type="dxa"/>
            <w:gridSpan w:val="4"/>
          </w:tcPr>
          <w:p w:rsidR="00666354" w:rsidRPr="00BB7B1C" w:rsidRDefault="00666354"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t>Отдел ГО и ЧС АМР «Ижемский»</w:t>
            </w: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666354" w:rsidRPr="00BB7B1C" w:rsidRDefault="00666354" w:rsidP="00666354">
            <w:pPr>
              <w:spacing w:after="0" w:line="240" w:lineRule="auto"/>
              <w:jc w:val="both"/>
              <w:rPr>
                <w:rFonts w:ascii="Times New Roman" w:hAnsi="Times New Roman" w:cs="Times New Roman"/>
                <w:b/>
                <w:color w:val="000000"/>
                <w:spacing w:val="-11"/>
                <w:sz w:val="24"/>
                <w:szCs w:val="24"/>
              </w:rPr>
            </w:pPr>
            <w:r w:rsidRPr="00BB7B1C">
              <w:rPr>
                <w:rFonts w:ascii="Times New Roman" w:eastAsia="Calibri" w:hAnsi="Times New Roman" w:cs="Times New Roman"/>
                <w:b/>
                <w:color w:val="000000"/>
                <w:spacing w:val="-11"/>
                <w:sz w:val="24"/>
                <w:szCs w:val="24"/>
              </w:rPr>
              <w:t>Повышение безопасности дорожного движения на территории муниципального района «Ижемский»</w:t>
            </w:r>
          </w:p>
          <w:p w:rsidR="00666354" w:rsidRDefault="00666354" w:rsidP="00666354">
            <w:pPr>
              <w:spacing w:after="0" w:line="240" w:lineRule="auto"/>
              <w:jc w:val="both"/>
              <w:rPr>
                <w:rFonts w:ascii="Times New Roman" w:eastAsia="Calibri" w:hAnsi="Times New Roman" w:cs="Times New Roman"/>
                <w:b/>
                <w:color w:val="000000"/>
                <w:spacing w:val="-11"/>
                <w:sz w:val="24"/>
                <w:szCs w:val="24"/>
              </w:rPr>
            </w:pPr>
            <w:r w:rsidRPr="00BB7B1C">
              <w:rPr>
                <w:rFonts w:ascii="Times New Roman" w:eastAsia="Calibri" w:hAnsi="Times New Roman" w:cs="Times New Roman"/>
                <w:b/>
                <w:color w:val="000000"/>
                <w:spacing w:val="-11"/>
                <w:sz w:val="24"/>
                <w:szCs w:val="24"/>
              </w:rPr>
              <w:t xml:space="preserve"> (2013-2015 годы)</w:t>
            </w:r>
          </w:p>
          <w:p w:rsidR="00921155" w:rsidRPr="00BB7B1C" w:rsidRDefault="00921155" w:rsidP="00666354">
            <w:pPr>
              <w:spacing w:after="0" w:line="240" w:lineRule="auto"/>
              <w:jc w:val="both"/>
              <w:rPr>
                <w:rFonts w:ascii="Times New Roman" w:hAnsi="Times New Roman" w:cs="Times New Roman"/>
                <w:bCs/>
                <w:sz w:val="24"/>
                <w:szCs w:val="24"/>
              </w:rPr>
            </w:pPr>
          </w:p>
        </w:tc>
        <w:tc>
          <w:tcPr>
            <w:tcW w:w="2966" w:type="dxa"/>
          </w:tcPr>
          <w:p w:rsidR="00666354" w:rsidRPr="00BB7B1C" w:rsidRDefault="00666354" w:rsidP="004D7E9E">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программы повысилась по сравнению с запланированной</w:t>
            </w:r>
          </w:p>
        </w:tc>
        <w:tc>
          <w:tcPr>
            <w:tcW w:w="4110" w:type="dxa"/>
          </w:tcPr>
          <w:p w:rsidR="00666354" w:rsidRPr="00BB7B1C" w:rsidRDefault="00666354" w:rsidP="009043E4">
            <w:pPr>
              <w:spacing w:after="0" w:line="240" w:lineRule="auto"/>
              <w:jc w:val="center"/>
              <w:rPr>
                <w:rFonts w:ascii="Times New Roman" w:hAnsi="Times New Roman" w:cs="Times New Roman"/>
                <w:sz w:val="24"/>
                <w:szCs w:val="24"/>
              </w:rPr>
            </w:pP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2</w:t>
            </w:r>
          </w:p>
        </w:tc>
        <w:tc>
          <w:tcPr>
            <w:tcW w:w="3571" w:type="dxa"/>
          </w:tcPr>
          <w:p w:rsidR="00666354" w:rsidRPr="00BB7B1C" w:rsidRDefault="00666354" w:rsidP="00666354">
            <w:pPr>
              <w:spacing w:after="0" w:line="240" w:lineRule="auto"/>
              <w:jc w:val="both"/>
              <w:rPr>
                <w:rFonts w:ascii="Times New Roman" w:hAnsi="Times New Roman" w:cs="Times New Roman"/>
                <w:b/>
                <w:bCs/>
                <w:sz w:val="24"/>
                <w:szCs w:val="24"/>
              </w:rPr>
            </w:pPr>
            <w:r w:rsidRPr="00BB7B1C">
              <w:rPr>
                <w:rFonts w:ascii="Times New Roman" w:eastAsia="Calibri" w:hAnsi="Times New Roman" w:cs="Times New Roman"/>
                <w:b/>
                <w:sz w:val="24"/>
                <w:szCs w:val="24"/>
              </w:rPr>
              <w:t xml:space="preserve">Повышение </w:t>
            </w:r>
            <w:r w:rsidRPr="00BB7B1C">
              <w:rPr>
                <w:rFonts w:ascii="Times New Roman" w:eastAsia="Calibri" w:hAnsi="Times New Roman" w:cs="Times New Roman"/>
                <w:b/>
                <w:bCs/>
                <w:sz w:val="24"/>
                <w:szCs w:val="24"/>
              </w:rPr>
              <w:t xml:space="preserve">пожарной безопасности на территории муниципального района «Ижемский» </w:t>
            </w:r>
          </w:p>
          <w:p w:rsidR="00921155" w:rsidRPr="00FB78DE" w:rsidRDefault="00666354" w:rsidP="00666354">
            <w:pPr>
              <w:spacing w:after="0" w:line="240" w:lineRule="auto"/>
              <w:jc w:val="both"/>
              <w:rPr>
                <w:rFonts w:ascii="Times New Roman" w:eastAsia="Calibri" w:hAnsi="Times New Roman" w:cs="Times New Roman"/>
                <w:b/>
                <w:bCs/>
                <w:sz w:val="24"/>
                <w:szCs w:val="24"/>
              </w:rPr>
            </w:pPr>
            <w:r w:rsidRPr="00BB7B1C">
              <w:rPr>
                <w:rFonts w:ascii="Times New Roman" w:eastAsia="Calibri" w:hAnsi="Times New Roman" w:cs="Times New Roman"/>
                <w:b/>
                <w:bCs/>
                <w:sz w:val="24"/>
                <w:szCs w:val="24"/>
              </w:rPr>
              <w:t>(2013 - 2017 годы)</w:t>
            </w:r>
          </w:p>
        </w:tc>
        <w:tc>
          <w:tcPr>
            <w:tcW w:w="2966"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программы находится на уровне запланированной</w:t>
            </w:r>
          </w:p>
        </w:tc>
        <w:tc>
          <w:tcPr>
            <w:tcW w:w="4110" w:type="dxa"/>
          </w:tcPr>
          <w:p w:rsidR="00666354" w:rsidRPr="00BB7B1C" w:rsidRDefault="00666354" w:rsidP="009043E4">
            <w:pPr>
              <w:spacing w:after="0" w:line="240" w:lineRule="auto"/>
              <w:jc w:val="center"/>
              <w:rPr>
                <w:rFonts w:ascii="Times New Roman" w:hAnsi="Times New Roman" w:cs="Times New Roman"/>
                <w:sz w:val="24"/>
                <w:szCs w:val="24"/>
              </w:rPr>
            </w:pPr>
          </w:p>
        </w:tc>
      </w:tr>
      <w:tr w:rsidR="00666354" w:rsidRPr="00BB7B1C" w:rsidTr="004E3E0A">
        <w:tc>
          <w:tcPr>
            <w:tcW w:w="11187" w:type="dxa"/>
            <w:gridSpan w:val="4"/>
          </w:tcPr>
          <w:p w:rsidR="00666354" w:rsidRPr="00BB7B1C" w:rsidRDefault="00666354"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lastRenderedPageBreak/>
              <w:t>Отдел организационной, правовой и кадровой работы АМР «Ижемский»</w:t>
            </w:r>
          </w:p>
        </w:tc>
      </w:tr>
      <w:tr w:rsidR="00666354" w:rsidRPr="00BB7B1C" w:rsidTr="00666354">
        <w:tc>
          <w:tcPr>
            <w:tcW w:w="540" w:type="dxa"/>
          </w:tcPr>
          <w:p w:rsidR="00666354" w:rsidRPr="00BB7B1C" w:rsidRDefault="00666354"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666354" w:rsidRPr="00BB7B1C" w:rsidRDefault="00666354"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Противодействие коррупции в муниципальном образовании муниципального района «Ижемский» (2013 - 2014 годы)</w:t>
            </w:r>
          </w:p>
        </w:tc>
        <w:tc>
          <w:tcPr>
            <w:tcW w:w="2966" w:type="dxa"/>
          </w:tcPr>
          <w:p w:rsidR="00666354" w:rsidRPr="00BB7B1C" w:rsidRDefault="00666354" w:rsidP="004D7E9E">
            <w:pPr>
              <w:rPr>
                <w:rFonts w:ascii="Times New Roman" w:hAnsi="Times New Roman" w:cs="Times New Roman"/>
                <w:sz w:val="24"/>
                <w:szCs w:val="24"/>
              </w:rPr>
            </w:pPr>
            <w:r w:rsidRPr="00BB7B1C">
              <w:rPr>
                <w:rFonts w:ascii="Times New Roman" w:hAnsi="Times New Roman" w:cs="Times New Roman"/>
                <w:sz w:val="24"/>
                <w:szCs w:val="24"/>
              </w:rPr>
              <w:t>Оценка не проведена</w:t>
            </w:r>
          </w:p>
        </w:tc>
        <w:tc>
          <w:tcPr>
            <w:tcW w:w="4110" w:type="dxa"/>
          </w:tcPr>
          <w:p w:rsidR="00666354" w:rsidRPr="00BB7B1C" w:rsidRDefault="00666354" w:rsidP="004D7E9E">
            <w:pPr>
              <w:jc w:val="both"/>
              <w:rPr>
                <w:rFonts w:ascii="Times New Roman" w:hAnsi="Times New Roman" w:cs="Times New Roman"/>
                <w:color w:val="000000"/>
                <w:spacing w:val="-7"/>
                <w:sz w:val="24"/>
                <w:szCs w:val="24"/>
              </w:rPr>
            </w:pPr>
            <w:r w:rsidRPr="00BB7B1C">
              <w:rPr>
                <w:rFonts w:ascii="Times New Roman" w:hAnsi="Times New Roman" w:cs="Times New Roman"/>
                <w:color w:val="000000"/>
                <w:spacing w:val="-7"/>
                <w:sz w:val="24"/>
                <w:szCs w:val="24"/>
              </w:rPr>
              <w:t>Программа не требует финансирования</w:t>
            </w:r>
          </w:p>
          <w:p w:rsidR="00666354" w:rsidRPr="00BB7B1C" w:rsidRDefault="00666354" w:rsidP="004D7E9E">
            <w:pPr>
              <w:jc w:val="both"/>
              <w:rPr>
                <w:rFonts w:ascii="Times New Roman" w:hAnsi="Times New Roman" w:cs="Times New Roman"/>
                <w:i/>
                <w:sz w:val="24"/>
                <w:szCs w:val="24"/>
              </w:rPr>
            </w:pPr>
          </w:p>
        </w:tc>
      </w:tr>
      <w:tr w:rsidR="00666354" w:rsidRPr="00921155" w:rsidTr="00666354">
        <w:tc>
          <w:tcPr>
            <w:tcW w:w="540" w:type="dxa"/>
          </w:tcPr>
          <w:p w:rsidR="00666354" w:rsidRPr="00921155" w:rsidRDefault="00666354" w:rsidP="009043E4">
            <w:pPr>
              <w:spacing w:after="0" w:line="240" w:lineRule="auto"/>
              <w:jc w:val="center"/>
              <w:rPr>
                <w:rFonts w:ascii="Times New Roman" w:hAnsi="Times New Roman" w:cs="Times New Roman"/>
                <w:sz w:val="24"/>
                <w:szCs w:val="24"/>
              </w:rPr>
            </w:pPr>
            <w:r w:rsidRPr="00921155">
              <w:rPr>
                <w:rFonts w:ascii="Times New Roman" w:hAnsi="Times New Roman" w:cs="Times New Roman"/>
                <w:sz w:val="24"/>
                <w:szCs w:val="24"/>
              </w:rPr>
              <w:t>2</w:t>
            </w:r>
          </w:p>
        </w:tc>
        <w:tc>
          <w:tcPr>
            <w:tcW w:w="3571" w:type="dxa"/>
          </w:tcPr>
          <w:p w:rsidR="00666354" w:rsidRPr="00921155" w:rsidRDefault="00666354" w:rsidP="009043E4">
            <w:pPr>
              <w:spacing w:after="0" w:line="240" w:lineRule="auto"/>
              <w:jc w:val="both"/>
              <w:rPr>
                <w:rFonts w:ascii="Times New Roman" w:hAnsi="Times New Roman" w:cs="Times New Roman"/>
                <w:bCs/>
                <w:sz w:val="24"/>
                <w:szCs w:val="24"/>
              </w:rPr>
            </w:pPr>
            <w:r w:rsidRPr="00921155">
              <w:rPr>
                <w:rFonts w:ascii="Times New Roman" w:hAnsi="Times New Roman" w:cs="Times New Roman"/>
                <w:b/>
                <w:sz w:val="24"/>
                <w:szCs w:val="24"/>
              </w:rPr>
              <w:t>Поддержка социально ориентированных некоммерческих организаций в муниципальном районе «Ижемский» на 2014 -2015 годы</w:t>
            </w:r>
          </w:p>
        </w:tc>
        <w:tc>
          <w:tcPr>
            <w:tcW w:w="2966" w:type="dxa"/>
          </w:tcPr>
          <w:p w:rsidR="00666354" w:rsidRPr="00921155" w:rsidRDefault="00BB7B1C" w:rsidP="009043E4">
            <w:pPr>
              <w:spacing w:after="0" w:line="240" w:lineRule="auto"/>
              <w:jc w:val="center"/>
              <w:rPr>
                <w:rFonts w:ascii="Times New Roman" w:hAnsi="Times New Roman" w:cs="Times New Roman"/>
                <w:sz w:val="24"/>
                <w:szCs w:val="24"/>
              </w:rPr>
            </w:pPr>
            <w:r w:rsidRPr="00921155">
              <w:rPr>
                <w:rFonts w:ascii="Times New Roman" w:hAnsi="Times New Roman" w:cs="Times New Roman"/>
                <w:sz w:val="24"/>
                <w:szCs w:val="24"/>
              </w:rPr>
              <w:t>Программа реализуется неэффективно</w:t>
            </w:r>
          </w:p>
        </w:tc>
        <w:tc>
          <w:tcPr>
            <w:tcW w:w="4110" w:type="dxa"/>
          </w:tcPr>
          <w:p w:rsidR="00921155" w:rsidRDefault="00921155" w:rsidP="00921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индикаторы достигли запланированных значений.</w:t>
            </w:r>
          </w:p>
          <w:p w:rsidR="00666354" w:rsidRPr="00921155" w:rsidRDefault="00921155" w:rsidP="00921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ростом расходов на программу критерии оценки индикаторов достижения запланированных значений равны нулю</w:t>
            </w:r>
          </w:p>
        </w:tc>
      </w:tr>
      <w:tr w:rsidR="00BB7B1C" w:rsidRPr="00BB7B1C" w:rsidTr="009E0CE5">
        <w:tc>
          <w:tcPr>
            <w:tcW w:w="11187" w:type="dxa"/>
            <w:gridSpan w:val="4"/>
          </w:tcPr>
          <w:p w:rsidR="00BB7B1C" w:rsidRPr="00BB7B1C" w:rsidRDefault="00BB7B1C" w:rsidP="00BB7B1C">
            <w:pPr>
              <w:tabs>
                <w:tab w:val="left" w:pos="1950"/>
              </w:tabs>
              <w:jc w:val="center"/>
              <w:rPr>
                <w:rFonts w:ascii="Times New Roman" w:hAnsi="Times New Roman" w:cs="Times New Roman"/>
                <w:b/>
                <w:sz w:val="24"/>
                <w:szCs w:val="24"/>
              </w:rPr>
            </w:pPr>
            <w:r w:rsidRPr="00BB7B1C">
              <w:rPr>
                <w:rFonts w:ascii="Times New Roman" w:hAnsi="Times New Roman" w:cs="Times New Roman"/>
                <w:b/>
                <w:sz w:val="24"/>
                <w:szCs w:val="24"/>
              </w:rPr>
              <w:t>Отдел территориального  развития и коммунального  хозяйства АМР «Ижемский»</w:t>
            </w:r>
          </w:p>
        </w:tc>
      </w:tr>
      <w:tr w:rsidR="00BB7B1C" w:rsidRPr="00BB7B1C" w:rsidTr="00666354">
        <w:tc>
          <w:tcPr>
            <w:tcW w:w="540" w:type="dxa"/>
          </w:tcPr>
          <w:p w:rsidR="00BB7B1C" w:rsidRPr="00BB7B1C" w:rsidRDefault="00BB7B1C"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BB7B1C" w:rsidRPr="00BB7B1C" w:rsidRDefault="00BB7B1C" w:rsidP="00BB7B1C">
            <w:pPr>
              <w:spacing w:after="0" w:line="240" w:lineRule="auto"/>
              <w:rPr>
                <w:rFonts w:ascii="Times New Roman" w:hAnsi="Times New Roman" w:cs="Times New Roman"/>
                <w:b/>
                <w:sz w:val="24"/>
                <w:szCs w:val="24"/>
              </w:rPr>
            </w:pPr>
            <w:r w:rsidRPr="00BB7B1C">
              <w:rPr>
                <w:rFonts w:ascii="Times New Roman" w:hAnsi="Times New Roman" w:cs="Times New Roman"/>
                <w:b/>
                <w:sz w:val="24"/>
                <w:szCs w:val="24"/>
              </w:rPr>
              <w:t>Развитие и модернизация объектов утилизации (захоронения)  твердых бытовых,</w:t>
            </w:r>
          </w:p>
          <w:p w:rsidR="00BB7B1C" w:rsidRPr="00BB7B1C" w:rsidRDefault="00BB7B1C" w:rsidP="00BB7B1C">
            <w:pPr>
              <w:jc w:val="both"/>
              <w:rPr>
                <w:rFonts w:ascii="Times New Roman" w:hAnsi="Times New Roman" w:cs="Times New Roman"/>
                <w:b/>
                <w:sz w:val="24"/>
                <w:szCs w:val="24"/>
              </w:rPr>
            </w:pPr>
            <w:r w:rsidRPr="00BB7B1C">
              <w:rPr>
                <w:rFonts w:ascii="Times New Roman" w:hAnsi="Times New Roman" w:cs="Times New Roman"/>
                <w:b/>
                <w:sz w:val="24"/>
                <w:szCs w:val="24"/>
              </w:rPr>
              <w:t xml:space="preserve"> промышленных, строительных, биологических  отходов  на территории муниципального района «Ижемский» на 2012-2015 годы</w:t>
            </w:r>
          </w:p>
        </w:tc>
        <w:tc>
          <w:tcPr>
            <w:tcW w:w="2966" w:type="dxa"/>
          </w:tcPr>
          <w:p w:rsidR="00BB7B1C" w:rsidRPr="00BB7B1C" w:rsidRDefault="00BB7B1C" w:rsidP="004D7E9E">
            <w:pPr>
              <w:spacing w:after="0"/>
              <w:jc w:val="center"/>
              <w:rPr>
                <w:rFonts w:ascii="Times New Roman" w:hAnsi="Times New Roman" w:cs="Times New Roman"/>
                <w:sz w:val="24"/>
                <w:szCs w:val="24"/>
              </w:rPr>
            </w:pPr>
            <w:r w:rsidRPr="00BB7B1C">
              <w:rPr>
                <w:rFonts w:ascii="Times New Roman" w:hAnsi="Times New Roman" w:cs="Times New Roman"/>
                <w:sz w:val="24"/>
                <w:szCs w:val="24"/>
              </w:rPr>
              <w:t>Программа реализуется неэффективно</w:t>
            </w:r>
          </w:p>
          <w:p w:rsidR="00BB7B1C" w:rsidRPr="00BB7B1C" w:rsidRDefault="00BB7B1C" w:rsidP="004D7E9E">
            <w:pPr>
              <w:spacing w:after="0"/>
              <w:jc w:val="center"/>
              <w:rPr>
                <w:rFonts w:ascii="Times New Roman" w:hAnsi="Times New Roman" w:cs="Times New Roman"/>
                <w:sz w:val="24"/>
                <w:szCs w:val="24"/>
              </w:rPr>
            </w:pPr>
          </w:p>
        </w:tc>
        <w:tc>
          <w:tcPr>
            <w:tcW w:w="4110" w:type="dxa"/>
          </w:tcPr>
          <w:p w:rsidR="00BB7B1C" w:rsidRPr="00BB7B1C" w:rsidRDefault="00BB7B1C" w:rsidP="004D7E9E">
            <w:pPr>
              <w:jc w:val="both"/>
              <w:rPr>
                <w:rFonts w:ascii="Times New Roman" w:hAnsi="Times New Roman" w:cs="Times New Roman"/>
                <w:i/>
                <w:sz w:val="24"/>
                <w:szCs w:val="24"/>
              </w:rPr>
            </w:pPr>
            <w:r w:rsidRPr="00BB7B1C">
              <w:rPr>
                <w:rFonts w:ascii="Times New Roman" w:hAnsi="Times New Roman" w:cs="Times New Roman"/>
                <w:sz w:val="24"/>
                <w:szCs w:val="24"/>
              </w:rPr>
              <w:t>Ни один индикатор не достиг запланированных значений</w:t>
            </w:r>
          </w:p>
        </w:tc>
      </w:tr>
      <w:tr w:rsidR="00BB7B1C" w:rsidRPr="00BB7B1C" w:rsidTr="00666354">
        <w:tc>
          <w:tcPr>
            <w:tcW w:w="540" w:type="dxa"/>
          </w:tcPr>
          <w:p w:rsidR="00BB7B1C" w:rsidRPr="00BB7B1C" w:rsidRDefault="00BB7B1C"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2</w:t>
            </w:r>
          </w:p>
        </w:tc>
        <w:tc>
          <w:tcPr>
            <w:tcW w:w="3571" w:type="dxa"/>
          </w:tcPr>
          <w:p w:rsidR="00BB7B1C" w:rsidRPr="00BB7B1C" w:rsidRDefault="00BB7B1C"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Чистая вода на территории муниципального района «Ижемский» на 2012-2017 годы</w:t>
            </w:r>
          </w:p>
        </w:tc>
        <w:tc>
          <w:tcPr>
            <w:tcW w:w="2966" w:type="dxa"/>
          </w:tcPr>
          <w:p w:rsidR="00BB7B1C" w:rsidRPr="00BB7B1C" w:rsidRDefault="00BB7B1C" w:rsidP="004D7E9E">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снизилась по сравнению с запланированной</w:t>
            </w:r>
          </w:p>
        </w:tc>
        <w:tc>
          <w:tcPr>
            <w:tcW w:w="4110" w:type="dxa"/>
          </w:tcPr>
          <w:p w:rsidR="00BB7B1C" w:rsidRPr="00BB7B1C" w:rsidRDefault="00BB7B1C" w:rsidP="009043E4">
            <w:pPr>
              <w:spacing w:after="0" w:line="240" w:lineRule="auto"/>
              <w:jc w:val="center"/>
              <w:rPr>
                <w:rFonts w:ascii="Times New Roman" w:hAnsi="Times New Roman" w:cs="Times New Roman"/>
                <w:sz w:val="24"/>
                <w:szCs w:val="24"/>
              </w:rPr>
            </w:pPr>
          </w:p>
        </w:tc>
      </w:tr>
      <w:tr w:rsidR="00BB7B1C" w:rsidRPr="00BB7B1C" w:rsidTr="00666354">
        <w:tc>
          <w:tcPr>
            <w:tcW w:w="540" w:type="dxa"/>
          </w:tcPr>
          <w:p w:rsidR="00BB7B1C" w:rsidRPr="00BB7B1C" w:rsidRDefault="00BB7B1C"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3</w:t>
            </w:r>
          </w:p>
        </w:tc>
        <w:tc>
          <w:tcPr>
            <w:tcW w:w="3571" w:type="dxa"/>
          </w:tcPr>
          <w:p w:rsidR="00BB7B1C" w:rsidRPr="00BB7B1C" w:rsidRDefault="00BB7B1C"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Обеспечение жильем молодых семей» на 2014 год на территории муниципального района «Ижемский»</w:t>
            </w:r>
          </w:p>
        </w:tc>
        <w:tc>
          <w:tcPr>
            <w:tcW w:w="2966" w:type="dxa"/>
          </w:tcPr>
          <w:p w:rsidR="00BB7B1C" w:rsidRPr="00BB7B1C" w:rsidRDefault="00BB7B1C" w:rsidP="004D7E9E">
            <w:pPr>
              <w:spacing w:after="0"/>
              <w:jc w:val="center"/>
              <w:rPr>
                <w:rFonts w:ascii="Times New Roman" w:hAnsi="Times New Roman" w:cs="Times New Roman"/>
                <w:sz w:val="24"/>
                <w:szCs w:val="24"/>
              </w:rPr>
            </w:pPr>
            <w:r w:rsidRPr="00BB7B1C">
              <w:rPr>
                <w:rFonts w:ascii="Times New Roman" w:hAnsi="Times New Roman" w:cs="Times New Roman"/>
                <w:sz w:val="24"/>
                <w:szCs w:val="24"/>
              </w:rPr>
              <w:t>Программа реализуется неэффективно</w:t>
            </w:r>
          </w:p>
          <w:p w:rsidR="00BB7B1C" w:rsidRPr="00BB7B1C" w:rsidRDefault="00BB7B1C" w:rsidP="004D7E9E">
            <w:pPr>
              <w:spacing w:after="0"/>
              <w:jc w:val="center"/>
              <w:rPr>
                <w:rFonts w:ascii="Times New Roman" w:hAnsi="Times New Roman" w:cs="Times New Roman"/>
                <w:sz w:val="24"/>
                <w:szCs w:val="24"/>
              </w:rPr>
            </w:pPr>
          </w:p>
        </w:tc>
        <w:tc>
          <w:tcPr>
            <w:tcW w:w="4110" w:type="dxa"/>
          </w:tcPr>
          <w:p w:rsidR="00BB7B1C" w:rsidRPr="00BB7B1C" w:rsidRDefault="00BB7B1C" w:rsidP="004D7E9E">
            <w:pPr>
              <w:jc w:val="both"/>
              <w:rPr>
                <w:rFonts w:ascii="Times New Roman" w:hAnsi="Times New Roman" w:cs="Times New Roman"/>
                <w:i/>
                <w:sz w:val="24"/>
                <w:szCs w:val="24"/>
              </w:rPr>
            </w:pPr>
            <w:r w:rsidRPr="00BB7B1C">
              <w:rPr>
                <w:rFonts w:ascii="Times New Roman" w:hAnsi="Times New Roman" w:cs="Times New Roman"/>
                <w:sz w:val="24"/>
                <w:szCs w:val="24"/>
              </w:rPr>
              <w:t>Ни один индикатор не достиг запланированных значений</w:t>
            </w:r>
          </w:p>
        </w:tc>
      </w:tr>
      <w:tr w:rsidR="00BB7B1C" w:rsidRPr="00BB7B1C" w:rsidTr="00666354">
        <w:tc>
          <w:tcPr>
            <w:tcW w:w="540" w:type="dxa"/>
          </w:tcPr>
          <w:p w:rsidR="00BB7B1C" w:rsidRPr="00BB7B1C" w:rsidRDefault="00BB7B1C"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4</w:t>
            </w:r>
          </w:p>
        </w:tc>
        <w:tc>
          <w:tcPr>
            <w:tcW w:w="3571" w:type="dxa"/>
          </w:tcPr>
          <w:p w:rsidR="00BB7B1C" w:rsidRPr="00BB7B1C" w:rsidRDefault="00BB7B1C" w:rsidP="00BB7B1C">
            <w:pPr>
              <w:spacing w:after="0" w:line="240" w:lineRule="auto"/>
              <w:rPr>
                <w:rFonts w:ascii="Times New Roman" w:hAnsi="Times New Roman" w:cs="Times New Roman"/>
                <w:b/>
                <w:sz w:val="24"/>
                <w:szCs w:val="24"/>
              </w:rPr>
            </w:pPr>
            <w:r w:rsidRPr="00BB7B1C">
              <w:rPr>
                <w:rFonts w:ascii="Times New Roman" w:hAnsi="Times New Roman" w:cs="Times New Roman"/>
                <w:b/>
                <w:sz w:val="24"/>
                <w:szCs w:val="24"/>
              </w:rPr>
              <w:t>Переселение граждан из аварийного жилищного фонда на территории</w:t>
            </w:r>
          </w:p>
          <w:p w:rsidR="00BB7B1C" w:rsidRPr="00BB7B1C" w:rsidRDefault="00BB7B1C" w:rsidP="00BB7B1C">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 xml:space="preserve"> муниципального района «Ижемский» на 2013-2015 годы</w:t>
            </w:r>
          </w:p>
        </w:tc>
        <w:tc>
          <w:tcPr>
            <w:tcW w:w="2966" w:type="dxa"/>
          </w:tcPr>
          <w:p w:rsidR="00BB7B1C" w:rsidRPr="00BB7B1C" w:rsidRDefault="00BB7B1C" w:rsidP="004D7E9E">
            <w:pPr>
              <w:spacing w:after="0"/>
              <w:jc w:val="center"/>
              <w:rPr>
                <w:rFonts w:ascii="Times New Roman" w:hAnsi="Times New Roman" w:cs="Times New Roman"/>
                <w:sz w:val="24"/>
                <w:szCs w:val="24"/>
              </w:rPr>
            </w:pPr>
            <w:r w:rsidRPr="00BB7B1C">
              <w:rPr>
                <w:rFonts w:ascii="Times New Roman" w:hAnsi="Times New Roman" w:cs="Times New Roman"/>
                <w:sz w:val="24"/>
                <w:szCs w:val="24"/>
              </w:rPr>
              <w:t>Программа реализуется неэффективно</w:t>
            </w:r>
          </w:p>
          <w:p w:rsidR="00BB7B1C" w:rsidRPr="00BB7B1C" w:rsidRDefault="00BB7B1C" w:rsidP="004D7E9E">
            <w:pPr>
              <w:spacing w:after="0"/>
              <w:jc w:val="center"/>
              <w:rPr>
                <w:rFonts w:ascii="Times New Roman" w:hAnsi="Times New Roman" w:cs="Times New Roman"/>
                <w:sz w:val="24"/>
                <w:szCs w:val="24"/>
              </w:rPr>
            </w:pPr>
          </w:p>
        </w:tc>
        <w:tc>
          <w:tcPr>
            <w:tcW w:w="4110" w:type="dxa"/>
          </w:tcPr>
          <w:p w:rsidR="00BB7B1C" w:rsidRPr="00BB7B1C" w:rsidRDefault="00BB7B1C" w:rsidP="004D7E9E">
            <w:pPr>
              <w:jc w:val="both"/>
              <w:rPr>
                <w:rFonts w:ascii="Times New Roman" w:hAnsi="Times New Roman" w:cs="Times New Roman"/>
                <w:i/>
                <w:sz w:val="24"/>
                <w:szCs w:val="24"/>
              </w:rPr>
            </w:pPr>
            <w:r w:rsidRPr="00BB7B1C">
              <w:rPr>
                <w:rFonts w:ascii="Times New Roman" w:hAnsi="Times New Roman" w:cs="Times New Roman"/>
                <w:sz w:val="24"/>
                <w:szCs w:val="24"/>
              </w:rPr>
              <w:t>Ни один индикатор не достиг запланированных значений</w:t>
            </w:r>
          </w:p>
        </w:tc>
      </w:tr>
      <w:tr w:rsidR="00BB7B1C" w:rsidRPr="00BB7B1C" w:rsidTr="00666354">
        <w:tc>
          <w:tcPr>
            <w:tcW w:w="540" w:type="dxa"/>
          </w:tcPr>
          <w:p w:rsidR="00BB7B1C" w:rsidRPr="00BB7B1C" w:rsidRDefault="00BB7B1C"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5</w:t>
            </w:r>
          </w:p>
        </w:tc>
        <w:tc>
          <w:tcPr>
            <w:tcW w:w="3571" w:type="dxa"/>
          </w:tcPr>
          <w:p w:rsidR="00BB7B1C" w:rsidRPr="00BB7B1C" w:rsidRDefault="00BB7B1C"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Энергоснабжение и повышение энергетической эффективности на территории муниципального района «Ижемский» на 2010-2020гг.</w:t>
            </w:r>
          </w:p>
        </w:tc>
        <w:tc>
          <w:tcPr>
            <w:tcW w:w="2966" w:type="dxa"/>
          </w:tcPr>
          <w:p w:rsidR="00BB7B1C" w:rsidRPr="00BB7B1C" w:rsidRDefault="00BB7B1C" w:rsidP="004D7E9E">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Эффективность программы повысилась по сравнению с запланированной</w:t>
            </w:r>
          </w:p>
        </w:tc>
        <w:tc>
          <w:tcPr>
            <w:tcW w:w="4110" w:type="dxa"/>
          </w:tcPr>
          <w:p w:rsidR="00BB7B1C" w:rsidRPr="00BB7B1C" w:rsidRDefault="00BB7B1C" w:rsidP="009043E4">
            <w:pPr>
              <w:spacing w:after="0" w:line="240" w:lineRule="auto"/>
              <w:jc w:val="center"/>
              <w:rPr>
                <w:rFonts w:ascii="Times New Roman" w:hAnsi="Times New Roman" w:cs="Times New Roman"/>
                <w:sz w:val="24"/>
                <w:szCs w:val="24"/>
              </w:rPr>
            </w:pPr>
          </w:p>
        </w:tc>
      </w:tr>
      <w:tr w:rsidR="00BB7B1C" w:rsidRPr="00BB7B1C" w:rsidTr="00247519">
        <w:tc>
          <w:tcPr>
            <w:tcW w:w="11187" w:type="dxa"/>
            <w:gridSpan w:val="4"/>
          </w:tcPr>
          <w:p w:rsidR="00BB7B1C" w:rsidRPr="00BB7B1C" w:rsidRDefault="00BB7B1C" w:rsidP="009043E4">
            <w:pPr>
              <w:spacing w:after="0" w:line="240" w:lineRule="auto"/>
              <w:jc w:val="center"/>
              <w:rPr>
                <w:rFonts w:ascii="Times New Roman" w:hAnsi="Times New Roman" w:cs="Times New Roman"/>
                <w:b/>
                <w:sz w:val="24"/>
                <w:szCs w:val="24"/>
              </w:rPr>
            </w:pPr>
            <w:r w:rsidRPr="00BB7B1C">
              <w:rPr>
                <w:rFonts w:ascii="Times New Roman" w:hAnsi="Times New Roman" w:cs="Times New Roman"/>
                <w:b/>
                <w:sz w:val="24"/>
                <w:szCs w:val="24"/>
              </w:rPr>
              <w:t>Финансовое управление АМР «Ижемский»</w:t>
            </w:r>
          </w:p>
        </w:tc>
      </w:tr>
      <w:tr w:rsidR="00BB7B1C" w:rsidRPr="00BB7B1C" w:rsidTr="00666354">
        <w:tc>
          <w:tcPr>
            <w:tcW w:w="540" w:type="dxa"/>
          </w:tcPr>
          <w:p w:rsidR="00BB7B1C" w:rsidRPr="00BB7B1C" w:rsidRDefault="00BB7B1C" w:rsidP="009043E4">
            <w:pPr>
              <w:spacing w:after="0" w:line="240" w:lineRule="auto"/>
              <w:jc w:val="center"/>
              <w:rPr>
                <w:rFonts w:ascii="Times New Roman" w:hAnsi="Times New Roman" w:cs="Times New Roman"/>
                <w:sz w:val="24"/>
                <w:szCs w:val="24"/>
              </w:rPr>
            </w:pPr>
            <w:r w:rsidRPr="00BB7B1C">
              <w:rPr>
                <w:rFonts w:ascii="Times New Roman" w:hAnsi="Times New Roman" w:cs="Times New Roman"/>
                <w:sz w:val="24"/>
                <w:szCs w:val="24"/>
              </w:rPr>
              <w:t>1</w:t>
            </w:r>
          </w:p>
        </w:tc>
        <w:tc>
          <w:tcPr>
            <w:tcW w:w="3571" w:type="dxa"/>
          </w:tcPr>
          <w:p w:rsidR="00BB7B1C" w:rsidRPr="00BB7B1C" w:rsidRDefault="00BB7B1C" w:rsidP="009043E4">
            <w:pPr>
              <w:spacing w:after="0" w:line="240" w:lineRule="auto"/>
              <w:jc w:val="both"/>
              <w:rPr>
                <w:rFonts w:ascii="Times New Roman" w:hAnsi="Times New Roman" w:cs="Times New Roman"/>
                <w:bCs/>
                <w:sz w:val="24"/>
                <w:szCs w:val="24"/>
              </w:rPr>
            </w:pPr>
            <w:r w:rsidRPr="00BB7B1C">
              <w:rPr>
                <w:rFonts w:ascii="Times New Roman" w:hAnsi="Times New Roman" w:cs="Times New Roman"/>
                <w:b/>
                <w:sz w:val="24"/>
                <w:szCs w:val="24"/>
              </w:rPr>
              <w:t>Повышение эффективности бюджетных средств муниципального района «Ижемский» и увеличение поступления налоговых и неналоговых доходов на период до 2015 года»</w:t>
            </w:r>
          </w:p>
        </w:tc>
        <w:tc>
          <w:tcPr>
            <w:tcW w:w="2966" w:type="dxa"/>
          </w:tcPr>
          <w:p w:rsidR="00BB7B1C" w:rsidRPr="00BB7B1C" w:rsidRDefault="00BB7B1C" w:rsidP="004D7E9E">
            <w:pPr>
              <w:rPr>
                <w:rFonts w:ascii="Times New Roman" w:hAnsi="Times New Roman" w:cs="Times New Roman"/>
                <w:sz w:val="24"/>
                <w:szCs w:val="24"/>
              </w:rPr>
            </w:pPr>
            <w:r w:rsidRPr="00BB7B1C">
              <w:rPr>
                <w:rFonts w:ascii="Times New Roman" w:hAnsi="Times New Roman" w:cs="Times New Roman"/>
                <w:sz w:val="24"/>
                <w:szCs w:val="24"/>
              </w:rPr>
              <w:t>Оценка не проведена</w:t>
            </w:r>
          </w:p>
        </w:tc>
        <w:tc>
          <w:tcPr>
            <w:tcW w:w="4110" w:type="dxa"/>
          </w:tcPr>
          <w:p w:rsidR="00BB7B1C" w:rsidRPr="00BB7B1C" w:rsidRDefault="00BB7B1C" w:rsidP="004D7E9E">
            <w:pPr>
              <w:jc w:val="both"/>
              <w:rPr>
                <w:rFonts w:ascii="Times New Roman" w:hAnsi="Times New Roman" w:cs="Times New Roman"/>
                <w:i/>
                <w:sz w:val="24"/>
                <w:szCs w:val="24"/>
              </w:rPr>
            </w:pPr>
            <w:r w:rsidRPr="00BB7B1C">
              <w:rPr>
                <w:rFonts w:ascii="Times New Roman" w:hAnsi="Times New Roman" w:cs="Times New Roman"/>
                <w:sz w:val="24"/>
                <w:szCs w:val="24"/>
              </w:rPr>
              <w:t>Индикаторы       для       проведения     оценки эффективности    реализации    программы не определены</w:t>
            </w:r>
          </w:p>
        </w:tc>
      </w:tr>
    </w:tbl>
    <w:p w:rsidR="00E5239A" w:rsidRDefault="00E5239A" w:rsidP="00921155"/>
    <w:sectPr w:rsidR="00E5239A" w:rsidSect="008E349E">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079C0"/>
    <w:multiLevelType w:val="hybridMultilevel"/>
    <w:tmpl w:val="C806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5086B"/>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35705"/>
    <w:rsid w:val="00056582"/>
    <w:rsid w:val="000B1E9A"/>
    <w:rsid w:val="002016EF"/>
    <w:rsid w:val="00251694"/>
    <w:rsid w:val="002B329E"/>
    <w:rsid w:val="003A0895"/>
    <w:rsid w:val="004B4812"/>
    <w:rsid w:val="0052654C"/>
    <w:rsid w:val="00666354"/>
    <w:rsid w:val="006C02B0"/>
    <w:rsid w:val="007D34E5"/>
    <w:rsid w:val="008C7AAE"/>
    <w:rsid w:val="00921155"/>
    <w:rsid w:val="00935705"/>
    <w:rsid w:val="00945222"/>
    <w:rsid w:val="009907DC"/>
    <w:rsid w:val="009D6AD9"/>
    <w:rsid w:val="009D7338"/>
    <w:rsid w:val="00AE2A64"/>
    <w:rsid w:val="00B75479"/>
    <w:rsid w:val="00BB7B1C"/>
    <w:rsid w:val="00BC0B57"/>
    <w:rsid w:val="00C0276B"/>
    <w:rsid w:val="00D66274"/>
    <w:rsid w:val="00E5239A"/>
    <w:rsid w:val="00F0282D"/>
    <w:rsid w:val="00FB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6354"/>
    <w:pPr>
      <w:ind w:left="720"/>
      <w:contextualSpacing/>
    </w:pPr>
  </w:style>
  <w:style w:type="table" w:styleId="a4">
    <w:name w:val="Table Grid"/>
    <w:basedOn w:val="a1"/>
    <w:uiPriority w:val="59"/>
    <w:rsid w:val="009D7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D7338"/>
    <w:pPr>
      <w:autoSpaceDE w:val="0"/>
      <w:autoSpaceDN w:val="0"/>
      <w:adjustRightInd w:val="0"/>
      <w:spacing w:after="0" w:line="240" w:lineRule="auto"/>
    </w:pPr>
    <w:rPr>
      <w:rFonts w:ascii="Calibri" w:eastAsiaTheme="minorEastAsia" w:hAnsi="Calibri" w:cs="Calibri"/>
      <w:lang w:eastAsia="ru-RU"/>
    </w:rPr>
  </w:style>
  <w:style w:type="paragraph" w:customStyle="1" w:styleId="a5">
    <w:name w:val="Содержимое таблицы"/>
    <w:basedOn w:val="a"/>
    <w:rsid w:val="009D733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D7338"/>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3</cp:revision>
  <dcterms:created xsi:type="dcterms:W3CDTF">2015-06-18T11:09:00Z</dcterms:created>
  <dcterms:modified xsi:type="dcterms:W3CDTF">2015-06-18T11:11:00Z</dcterms:modified>
</cp:coreProperties>
</file>