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jc w:val="center"/>
        <w:tblLayout w:type="fixed"/>
        <w:tblLook w:val="01E0"/>
      </w:tblPr>
      <w:tblGrid>
        <w:gridCol w:w="3734"/>
        <w:gridCol w:w="2393"/>
        <w:gridCol w:w="3425"/>
      </w:tblGrid>
      <w:tr w:rsidR="004A79A0" w:rsidRPr="004A79A0" w:rsidTr="006832DA">
        <w:trPr>
          <w:trHeight w:val="1181"/>
          <w:jc w:val="center"/>
        </w:trPr>
        <w:tc>
          <w:tcPr>
            <w:tcW w:w="3734" w:type="dxa"/>
          </w:tcPr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«Изьва» </w:t>
            </w:r>
          </w:p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муниципальнöй районса </w:t>
            </w:r>
          </w:p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  <w:r w:rsidRPr="004A7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9A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00075" cy="6381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5" w:type="dxa"/>
          </w:tcPr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</w:p>
          <w:p w:rsidR="004A79A0" w:rsidRPr="004A79A0" w:rsidRDefault="004A79A0" w:rsidP="004A7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4A79A0" w:rsidRPr="004A79A0" w:rsidRDefault="004A79A0" w:rsidP="004A79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b/>
          <w:spacing w:val="120"/>
          <w:sz w:val="28"/>
          <w:szCs w:val="28"/>
        </w:rPr>
        <w:t xml:space="preserve">  </w:t>
      </w:r>
      <w:proofErr w:type="gramStart"/>
      <w:r w:rsidRPr="004A79A0">
        <w:rPr>
          <w:rFonts w:ascii="Times New Roman" w:eastAsia="Times New Roman" w:hAnsi="Times New Roman" w:cs="Times New Roman"/>
          <w:b/>
          <w:spacing w:val="120"/>
          <w:sz w:val="28"/>
          <w:szCs w:val="28"/>
        </w:rPr>
        <w:t>ШУÖМ</w:t>
      </w:r>
      <w:proofErr w:type="gramEnd"/>
    </w:p>
    <w:p w:rsidR="004A79A0" w:rsidRPr="004A79A0" w:rsidRDefault="004A79A0" w:rsidP="004A7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A79A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A79A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     </w:t>
      </w:r>
    </w:p>
    <w:p w:rsidR="004A79A0" w:rsidRPr="004A79A0" w:rsidRDefault="004A79A0" w:rsidP="004A79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  <w:t xml:space="preserve">  </w:t>
      </w:r>
    </w:p>
    <w:p w:rsidR="004A79A0" w:rsidRPr="004A79A0" w:rsidRDefault="004A79A0" w:rsidP="004A79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50D0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августа 2013 года                                                                          </w:t>
      </w:r>
      <w:r w:rsidR="009F50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   №  </w:t>
      </w:r>
      <w:r w:rsidR="009F50D0">
        <w:rPr>
          <w:rFonts w:ascii="Times New Roman" w:eastAsia="Times New Roman" w:hAnsi="Times New Roman" w:cs="Times New Roman"/>
          <w:sz w:val="28"/>
          <w:szCs w:val="28"/>
        </w:rPr>
        <w:t>673</w:t>
      </w:r>
    </w:p>
    <w:p w:rsidR="004A79A0" w:rsidRPr="004A79A0" w:rsidRDefault="004A79A0" w:rsidP="004A79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A79A0">
        <w:rPr>
          <w:rFonts w:ascii="Times New Roman" w:eastAsia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4A79A0" w:rsidRPr="004A79A0" w:rsidRDefault="004A79A0" w:rsidP="004A79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О комиссии по противодействию коррупции в муниципальном районе «Ижемский»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мер по противодейств</w:t>
      </w:r>
      <w:r w:rsidR="00E46F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ю коррупции, вовлечения институтов гражданского общества в реализацию антикоррупционной политики, повышения правовой культуры населения 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9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 :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1. Образовать комиссию по противодействию коррупции в муниципальном районе «Ижемский».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2.    Утвердить Положение о комиссии по противодействию коррупции в муниципальном районе «Ижемский» согласно приложению 1.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3.  Утвердить состав комиссии по противодействию коррупции в муниципальном районе «Ижемский» согласно приложению 2.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4.      Настоящее постановление вступает в силу со дня принятия.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0D0" w:rsidRDefault="009F50D0" w:rsidP="004A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</w:t>
      </w:r>
    </w:p>
    <w:p w:rsidR="009F50D0" w:rsidRDefault="009F50D0" w:rsidP="009F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79A0" w:rsidRPr="004A79A0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79A0" w:rsidRPr="004A79A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4A79A0" w:rsidRPr="004A79A0" w:rsidRDefault="004A79A0" w:rsidP="009F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района «Ижемский»                                      </w:t>
      </w:r>
      <w:r w:rsidR="009F50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F50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0D0">
        <w:rPr>
          <w:rFonts w:ascii="Times New Roman" w:eastAsia="Times New Roman" w:hAnsi="Times New Roman" w:cs="Times New Roman"/>
          <w:sz w:val="28"/>
          <w:szCs w:val="28"/>
        </w:rPr>
        <w:t>Е.В. Хозяинова</w:t>
      </w: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«Ижемский» </w:t>
      </w:r>
    </w:p>
    <w:p w:rsidR="004A79A0" w:rsidRPr="004A79A0" w:rsidRDefault="009F50D0" w:rsidP="004A7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</w:t>
      </w:r>
      <w:r w:rsidR="004A79A0" w:rsidRPr="004A79A0">
        <w:rPr>
          <w:rFonts w:ascii="Times New Roman" w:eastAsia="Times New Roman" w:hAnsi="Times New Roman" w:cs="Times New Roman"/>
          <w:sz w:val="28"/>
          <w:szCs w:val="28"/>
        </w:rPr>
        <w:t xml:space="preserve"> августа  2013 года  № </w:t>
      </w:r>
      <w:r>
        <w:rPr>
          <w:rFonts w:ascii="Times New Roman" w:eastAsia="Times New Roman" w:hAnsi="Times New Roman" w:cs="Times New Roman"/>
          <w:sz w:val="28"/>
          <w:szCs w:val="28"/>
        </w:rPr>
        <w:t>673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комиссии по противодействию коррупции в муниципальном районе «Ижемский» 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противодействию коррупции в муниципальном районе «Ижемский» (далее – комиссия).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районе «Ижемский».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3. Комиссия в своей деятельности  руководствуется Конституцией Российской Федерации, федеральными конституционными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Уставом муниципального района «Ижемский», муниципальными нормативными актами муниципального района «Ижемский» с настоящим Положением.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4. Комиссия осуществляет свою деятельность во взаимодействии с органами местного самоуправления муниципального района «Ижемский», органами местного самоуправления сельских поселений, расположенных в административных границах муниципального района «Ижемский», представителями правоохранительных органов, муниципальных учреждений, организаций и общественных объединений.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а)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Ижемском районе;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б) осуществление </w:t>
      </w:r>
      <w:proofErr w:type="gramStart"/>
      <w:r w:rsidRPr="004A79A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по противодействию коррупции в муниципальном районе «Ижемский» и иных антикоррупционных мер;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в) рассмотрение вопросов, связанных с исполнением обязанности лицами, замещающими на постоянной основе муниципальные должности в сельских поселениях, расположенных в административных границах муниципального района «Ижемский», и руководителями муниципальных учреждений, по представлению сведений о доходах, об имуществе и обязательствах имущественного характера.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6. Комиссия имеет право: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принимать в пределах своей компетенции решений, касающиеся организации, координации и совершенствования мер по профилактике и противодействию коррупции, а также осуществлять </w:t>
      </w:r>
      <w:proofErr w:type="gramStart"/>
      <w:r w:rsidRPr="004A79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исполнением; 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государственных органов Республики Коми, органов местного самоуправления, общественных объединений, организаций и учреждений; 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в) привлекать для участия в работе комиссии представителей органов местного самоуправлениям муниципального района «Ижемский», органов местного самоуправления сельских поселений, расположенных в административных границах муниципального района «Ижемский», правоохранительных органов, общественных объединений, организаций и учреждений;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г) осуществлять иные права в пределах своей компетенции.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7. Комиссия состоит из председателя, заместителя председателя, секретаря и членов комиссии.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дает поручения секретарю и членам комиссии по вопросам, отнесенным к компетенции комиссии, определяет место и время проведения заседания комиссии, ведет заседание комиссии.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формирует проект повестки для заседания комиссии, координирует работу по подготовке материалов к заседанию комиссии, а также проектов соответствующих решений, информирует членов комиссии иных заинтересованных лиц о дате, времени, месте и повестке дня заседания комиссии, ведет и оформляет протоколы заседания комиссии, осуществляет </w:t>
      </w:r>
      <w:proofErr w:type="gramStart"/>
      <w:r w:rsidRPr="004A79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 комиссии.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 в прениях, задавать вопросы докладчикам и председательствующему на заседании, выступать с предложениями и замечаниями.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Организационно – техническое обеспечение деятельности комиссии осуществляется администрацией муниципального района «Ижемский».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правомерным, если на нем присутствует не менее двух третей от общего числа членов  комиссии.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9. Решения комиссии принимаются простым большинством голосов от числа членов комиссии путем открытого голосования.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При равенстве голосов голос председателя комиссии является решающим.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lastRenderedPageBreak/>
        <w:t>10. Решения комиссии носят рекомендательный характер. В случае необходимости для выполнения решений комиссии могут быть разработаны проекты муниципальных правовых актов.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11. Решение комиссии оформляется протоколом в течение 3-х рабочих дней после проведения заседания комиссии и подписывается председателем и секретарем комиссии.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В протоколе указываются номер протокола, дата заседания комиссии, состав комиссии, повестка дня, вопросы, рассмотренные в ходе заседания комиссии, результаты голосования, принятые решения.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Решения комиссии направляются для рассмотрения руководителям органов местного самоуправления муниципального района «Ижемский», органов местного самоуправления сельских поселений, расположенных в административных границах муниципального района «Ижемский», общественных объединений, организаций и учреждений.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«Ижемский»</w:t>
      </w:r>
    </w:p>
    <w:p w:rsidR="004A79A0" w:rsidRPr="004A79A0" w:rsidRDefault="009F50D0" w:rsidP="004A79A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</w:t>
      </w:r>
      <w:r w:rsidR="004A79A0" w:rsidRPr="004A79A0">
        <w:rPr>
          <w:rFonts w:ascii="Times New Roman" w:eastAsia="Times New Roman" w:hAnsi="Times New Roman" w:cs="Times New Roman"/>
          <w:sz w:val="28"/>
          <w:szCs w:val="28"/>
        </w:rPr>
        <w:t xml:space="preserve"> августа  2013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673</w:t>
      </w:r>
      <w:r w:rsidR="004A79A0" w:rsidRPr="004A7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79A0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в муниципальном районе «Ижемский» </w:t>
      </w: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36"/>
      </w:tblGrid>
      <w:tr w:rsidR="004A79A0" w:rsidRPr="004A79A0" w:rsidTr="006832DA">
        <w:tc>
          <w:tcPr>
            <w:tcW w:w="237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 xml:space="preserve">Норкин И.В.                 </w:t>
            </w:r>
          </w:p>
        </w:tc>
        <w:tc>
          <w:tcPr>
            <w:tcW w:w="733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>руководитель администрации  муниципального                                        района   «Ижемский»  (председатель комиссии)</w:t>
            </w:r>
          </w:p>
        </w:tc>
      </w:tr>
      <w:tr w:rsidR="004A79A0" w:rsidRPr="004A79A0" w:rsidTr="006832DA">
        <w:tc>
          <w:tcPr>
            <w:tcW w:w="237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 xml:space="preserve">Трофимов Э.В.           </w:t>
            </w:r>
          </w:p>
        </w:tc>
        <w:tc>
          <w:tcPr>
            <w:tcW w:w="733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>заместитель  руководителя   администрации                                        муниципального  района  «Ижемский»                                  (заместитель председателя комиссии)</w:t>
            </w:r>
          </w:p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A79A0" w:rsidRPr="004A79A0" w:rsidTr="006832DA">
        <w:tc>
          <w:tcPr>
            <w:tcW w:w="237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 xml:space="preserve">Поздеева Н.А.            </w:t>
            </w:r>
          </w:p>
        </w:tc>
        <w:tc>
          <w:tcPr>
            <w:tcW w:w="733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>начальник отдела организационной, правовой                                        кадровой работы администрации                                 муниципального района «Ижемский»                                        (секретарь комиссии)</w:t>
            </w:r>
          </w:p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A79A0" w:rsidRPr="004A79A0" w:rsidTr="006832DA">
        <w:tc>
          <w:tcPr>
            <w:tcW w:w="237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>Члены комиссии:</w:t>
            </w:r>
          </w:p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A79A0" w:rsidRPr="004A79A0" w:rsidTr="006832DA">
        <w:tc>
          <w:tcPr>
            <w:tcW w:w="237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 xml:space="preserve">Лазарева Л.Е.             </w:t>
            </w:r>
          </w:p>
        </w:tc>
        <w:tc>
          <w:tcPr>
            <w:tcW w:w="733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>заместитель прокурора Ижемского района (по                                     согласованию)</w:t>
            </w:r>
          </w:p>
        </w:tc>
      </w:tr>
      <w:tr w:rsidR="004A79A0" w:rsidRPr="004A79A0" w:rsidTr="006832DA">
        <w:tc>
          <w:tcPr>
            <w:tcW w:w="237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 xml:space="preserve">Николаева Н.В.            </w:t>
            </w:r>
          </w:p>
        </w:tc>
        <w:tc>
          <w:tcPr>
            <w:tcW w:w="733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>главный   редактор   газеты   «Новый Север» (по                                        согласованию)</w:t>
            </w:r>
          </w:p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A79A0" w:rsidRPr="004A79A0" w:rsidTr="006832DA">
        <w:tc>
          <w:tcPr>
            <w:tcW w:w="237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 xml:space="preserve">Рочев А.А.                    </w:t>
            </w:r>
          </w:p>
        </w:tc>
        <w:tc>
          <w:tcPr>
            <w:tcW w:w="733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>председатель Совета ветеранов муниципального                                  района «Ижемский» (по согласованию)</w:t>
            </w:r>
          </w:p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A79A0" w:rsidRPr="004A79A0" w:rsidTr="006832DA">
        <w:tc>
          <w:tcPr>
            <w:tcW w:w="237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 xml:space="preserve">Селиверстов Р.Е.         </w:t>
            </w:r>
          </w:p>
        </w:tc>
        <w:tc>
          <w:tcPr>
            <w:tcW w:w="7336" w:type="dxa"/>
          </w:tcPr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79A0">
              <w:rPr>
                <w:sz w:val="28"/>
                <w:szCs w:val="28"/>
              </w:rPr>
              <w:t>начальник Управления образования администрации                               муниципального района «Ижемский»</w:t>
            </w:r>
          </w:p>
          <w:p w:rsidR="004A79A0" w:rsidRPr="004A79A0" w:rsidRDefault="004A79A0" w:rsidP="004A79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9A0" w:rsidRPr="004A79A0" w:rsidRDefault="004A79A0" w:rsidP="004A79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2D3E" w:rsidRDefault="00A62D3E"/>
    <w:sectPr w:rsidR="00A62D3E" w:rsidSect="00AA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9A0"/>
    <w:rsid w:val="002D3E6E"/>
    <w:rsid w:val="00306F43"/>
    <w:rsid w:val="00472F5D"/>
    <w:rsid w:val="004A79A0"/>
    <w:rsid w:val="00986DC1"/>
    <w:rsid w:val="009F50D0"/>
    <w:rsid w:val="00A62D3E"/>
    <w:rsid w:val="00E4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dcterms:created xsi:type="dcterms:W3CDTF">2015-03-04T13:14:00Z</dcterms:created>
  <dcterms:modified xsi:type="dcterms:W3CDTF">2015-03-04T13:14:00Z</dcterms:modified>
</cp:coreProperties>
</file>