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"ИЖЕМСКИЙ"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2010 г. N 520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АДМИНИСТРАЦИИ МУНИЦИПАЛЬНОГО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"ИЖЕМСКИЙ" И УРЕГУЛИРОВАНИЮ КОНФЛИКТА ИНТЕРЕСОВ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муниципального района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"Ижемский" от 15.06.2011 </w:t>
      </w:r>
      <w:hyperlink r:id="rId5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22.11.2012 </w:t>
      </w:r>
      <w:hyperlink r:id="rId6" w:history="1">
        <w:r>
          <w:rPr>
            <w:rFonts w:ascii="Calibri" w:hAnsi="Calibri" w:cs="Calibri"/>
            <w:color w:val="0000FF"/>
          </w:rPr>
          <w:t>N 1161</w:t>
        </w:r>
      </w:hyperlink>
      <w:r>
        <w:rPr>
          <w:rFonts w:ascii="Calibri" w:hAnsi="Calibri" w:cs="Calibri"/>
        </w:rPr>
        <w:t>,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7" w:history="1">
        <w:r>
          <w:rPr>
            <w:rFonts w:ascii="Calibri" w:hAnsi="Calibri" w:cs="Calibri"/>
            <w:color w:val="0000FF"/>
          </w:rPr>
          <w:t>N 1019</w:t>
        </w:r>
      </w:hyperlink>
      <w:r>
        <w:rPr>
          <w:rFonts w:ascii="Calibri" w:hAnsi="Calibri" w:cs="Calibri"/>
        </w:rPr>
        <w:t>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муниципального района "Ижемский" постановляет: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муниципальных служащих администрации муниципального района "Ижемский" и урегулированию конфликта интересов согласно приложению N 1.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Создать комиссию по соблюдению требований к служебному поведению муниципальных служащих администрации муниципального района "Ижемский" и урегулированию конфликта интересов и утвердить ее </w:t>
      </w:r>
      <w:hyperlink w:anchor="Par14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2 отменено.</w:t>
      </w:r>
      <w:proofErr w:type="gramEnd"/>
      <w:r>
        <w:rPr>
          <w:rFonts w:ascii="Calibri" w:hAnsi="Calibri" w:cs="Calibri"/>
        </w:rPr>
        <w:t xml:space="preserve"> -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15.06.2011 N 386).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главы муниципального района "Ижемский" Терентьеву Л.И.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обнародования.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П.ДИТЯТЕВ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Утверждено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2010 г. N 520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АДМИНИСТРАЦИИ МУНИЦИПАЛЬНОГО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"ИЖЕМСКИЙ" И УРЕГУЛИРОВАНИЮ КОНФЛИКТА ИНТЕРЕСОВ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Постановлений администрации муниципального района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"Ижемский" от 22.11.2012 </w:t>
      </w:r>
      <w:hyperlink r:id="rId11" w:history="1">
        <w:r>
          <w:rPr>
            <w:rFonts w:ascii="Calibri" w:hAnsi="Calibri" w:cs="Calibri"/>
            <w:color w:val="0000FF"/>
          </w:rPr>
          <w:t>N 1161</w:t>
        </w:r>
      </w:hyperlink>
      <w:r>
        <w:rPr>
          <w:rFonts w:ascii="Calibri" w:hAnsi="Calibri" w:cs="Calibri"/>
        </w:rPr>
        <w:t xml:space="preserve">, от 15.11.2013 </w:t>
      </w:r>
      <w:hyperlink r:id="rId12" w:history="1">
        <w:r>
          <w:rPr>
            <w:rFonts w:ascii="Calibri" w:hAnsi="Calibri" w:cs="Calibri"/>
            <w:color w:val="0000FF"/>
          </w:rPr>
          <w:t>N 1019</w:t>
        </w:r>
      </w:hyperlink>
      <w:r>
        <w:rPr>
          <w:rFonts w:ascii="Calibri" w:hAnsi="Calibri" w:cs="Calibri"/>
        </w:rPr>
        <w:t>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района "Ижемский" и урегулированию конфликта интересов (далее - комиссия), образуемой в администрации муниципального района "Ижемский" (далее - Администрация)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Администрации: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законами, нормативными правовыми актами Республики Коми (далее - требования к служебному поведению и (или) требования об урегулировании конфликта интересов);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Администрации мер по предупреждению коррупции.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постановлением администрации. Указанным постановлением утверждаются состав комиссии и порядок ее работы.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Администрации - руководителем администрации района "Ижемский" (далее - руководитель Администрации)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 заместитель руководителя Администрации (председатель комиссии), начальник отдела организационной, правовой и кадровой работы администрации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других отделов и сектора Администрации, определяемые его руководителем.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также включается представитель общественной организации ветеранов, без указания его персональных данных.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общественной организации ветеранов включается в состав комиссии в установленном порядке по согласованию с общественной организацией ветеранов, на основании запроса руководителя Администрации.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заседаниях комиссии с правом совещательного голоса участвуют: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>
        <w:rPr>
          <w:rFonts w:ascii="Calibri" w:hAnsi="Calibri" w:cs="Calibri"/>
        </w:rPr>
        <w:lastRenderedPageBreak/>
        <w:t>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12. Основаниями для проведения заседания комиссии являются: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а) представление руководителем администрации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постановлением администрации, свидетельствующих: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отдел организационной, правовой и кадровой работы администрации в порядке, установленном постановлением Администрации: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 xml:space="preserve">обращение гражданина, замещавшего в Администрации должность муниципальной службы, включенную в перечень, установленный постановлением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proofErr w:type="gramStart"/>
      <w:r>
        <w:rPr>
          <w:rFonts w:ascii="Calibri" w:hAnsi="Calibri" w:cs="Calibri"/>
        </w:rPr>
        <w:t xml:space="preserve">г)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</w:t>
      </w:r>
      <w:r>
        <w:rPr>
          <w:rFonts w:ascii="Calibri" w:hAnsi="Calibri" w:cs="Calibri"/>
        </w:rPr>
        <w:lastRenderedPageBreak/>
        <w:t>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15.11.2013 N 1019)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Председатель комиссии при поступлении к нему в порядке, предусмотренном постановлением Администрации, информации, содержащей основания для проведения заседания комиссии: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организационной, правовой и кадровой работы администрации, и с результатами ее проверки;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7"/>
      <w:bookmarkEnd w:id="13"/>
      <w:r>
        <w:rPr>
          <w:rFonts w:ascii="Calibri" w:hAnsi="Calibri" w:cs="Calibri"/>
        </w:rPr>
        <w:t xml:space="preserve">18. По итогам рассмотрения вопроса, указанного в </w:t>
      </w:r>
      <w:hyperlink w:anchor="Par68" w:history="1">
        <w:r>
          <w:rPr>
            <w:rFonts w:ascii="Calibri" w:hAnsi="Calibri" w:cs="Calibri"/>
            <w:color w:val="0000FF"/>
          </w:rPr>
          <w:t>абзаце втором подпункта "а"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сведения, представленные муниципальным служащим, являются достоверными и полными;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вопроса, указанного в </w:t>
      </w:r>
      <w:hyperlink w:anchor="Par69" w:history="1">
        <w:r>
          <w:rPr>
            <w:rFonts w:ascii="Calibri" w:hAnsi="Calibri" w:cs="Calibri"/>
            <w:color w:val="0000FF"/>
          </w:rPr>
          <w:t>абзаце третьем подпункта "а"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</w:t>
      </w:r>
      <w:r>
        <w:rPr>
          <w:rFonts w:ascii="Calibri" w:hAnsi="Calibri" w:cs="Calibri"/>
        </w:rPr>
        <w:lastRenderedPageBreak/>
        <w:t>меру ответственности.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9"/>
      <w:bookmarkEnd w:id="14"/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74" w:history="1">
        <w:r>
          <w:rPr>
            <w:rFonts w:ascii="Calibri" w:hAnsi="Calibri" w:cs="Calibri"/>
            <w:color w:val="0000FF"/>
          </w:rPr>
          <w:t>абзаце третьем подпункта "б"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4"/>
      <w:bookmarkEnd w:id="15"/>
      <w:r>
        <w:rPr>
          <w:rFonts w:ascii="Calibri" w:hAnsi="Calibri" w:cs="Calibri"/>
        </w:rPr>
        <w:t xml:space="preserve">21.1. По итогам рассмотрения вопроса, указанного в </w:t>
      </w:r>
      <w:hyperlink w:anchor="Par77" w:history="1">
        <w:r>
          <w:rPr>
            <w:rFonts w:ascii="Calibri" w:hAnsi="Calibri" w:cs="Calibri"/>
            <w:color w:val="0000FF"/>
          </w:rPr>
          <w:t>подпункте "г"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15.11.2013 N 1019)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вопросов, указанных в </w:t>
      </w:r>
      <w:hyperlink w:anchor="Par6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"г" пункта 12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87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21.1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15.11.2013 N 1019)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предусмотренного </w:t>
      </w:r>
      <w:hyperlink w:anchor="Par75" w:history="1">
        <w:r>
          <w:rPr>
            <w:rFonts w:ascii="Calibri" w:hAnsi="Calibri" w:cs="Calibri"/>
            <w:color w:val="0000FF"/>
          </w:rPr>
          <w:t>подпунктом "в"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Решения комиссии по вопросам, указанным в </w:t>
      </w:r>
      <w:hyperlink w:anchor="Par6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12</w:t>
        </w:r>
      </w:hyperlink>
      <w:r>
        <w:rPr>
          <w:rFonts w:ascii="Calibri" w:hAnsi="Calibri" w:cs="Calibri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12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протоколе заседания комиссии указываются: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муниципальному служащему претензии, материалы, на которых они основываются;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муниципального служащего и других лиц по существу предъявляемых претензий;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Копии протокола заседания комиссии в 3-дневный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Руководитель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22.11.2012 N 1161)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>
        <w:rPr>
          <w:rFonts w:ascii="Calibri" w:hAnsi="Calibri" w:cs="Calibri"/>
        </w:rPr>
        <w:lastRenderedPageBreak/>
        <w:t>к служебному поведению и (или) требований об урегулировании конфликта интересов.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организационной, правовой и кадровой работы администрации.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41"/>
      <w:bookmarkEnd w:id="16"/>
      <w:r>
        <w:rPr>
          <w:rFonts w:ascii="Calibri" w:hAnsi="Calibri" w:cs="Calibri"/>
        </w:rPr>
        <w:t>Утвержден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2010 г. N 520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48"/>
      <w:bookmarkEnd w:id="17"/>
      <w:r>
        <w:rPr>
          <w:rFonts w:ascii="Calibri" w:hAnsi="Calibri" w:cs="Calibri"/>
        </w:rPr>
        <w:t>СОСТАВ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СОБЛЮДЕНИЮ ТРЕБОВАНИЙ К СЛУЖЕБНОМУ ПОВЕДЕНИЮ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АДМИНИСТРАЦИИ МУНИЦИПАЛЬНОГО РАЙОНА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"ИЖЕМСКИЙ" И УРЕГУЛИРОВАНИЮ КОНФЛИКТА ИНТЕРЕСОВ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Отменен.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15.06.2011 N 386.</w:t>
      </w: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42" w:rsidRDefault="00E81D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2DDE" w:rsidRDefault="00442DDE"/>
    <w:sectPr w:rsidR="00442DDE" w:rsidSect="00A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1D42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1D42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99F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393BB318E6A96D691735B09E236C259BBDBFBD6F15B7205D35F36BP72DM" TargetMode="External"/><Relationship Id="rId13" Type="http://schemas.openxmlformats.org/officeDocument/2006/relationships/hyperlink" Target="consultantplus://offline/ref=88CA393BB318E6A96D691735B09E236C259BBDBFBD6F15B7205D35F36BP72DM" TargetMode="External"/><Relationship Id="rId18" Type="http://schemas.openxmlformats.org/officeDocument/2006/relationships/hyperlink" Target="consultantplus://offline/ref=88CA393BB318E6A96D690938A6F27D682297E1B7B06D17E575026EAE3C7433DD3C0A9D9333D2B146C96376P22FM" TargetMode="External"/><Relationship Id="rId26" Type="http://schemas.openxmlformats.org/officeDocument/2006/relationships/hyperlink" Target="consultantplus://offline/ref=88CA393BB318E6A96D690938A6F27D682297E1B7B06D17E575026EAE3C7433DD3C0A9D9333D2B146C96376P22F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CA393BB318E6A96D690938A6F27D682297E1B7B06D17E575026EAE3C7433DD3C0A9D9333D2B146C96376P228M" TargetMode="External"/><Relationship Id="rId34" Type="http://schemas.openxmlformats.org/officeDocument/2006/relationships/hyperlink" Target="consultantplus://offline/ref=88CA393BB318E6A96D690938A6F27D682297E1B7B06D17E575026EAE3C7433DD3C0A9D9333D2B146C96376P22FM" TargetMode="External"/><Relationship Id="rId7" Type="http://schemas.openxmlformats.org/officeDocument/2006/relationships/hyperlink" Target="consultantplus://offline/ref=88CA393BB318E6A96D690938A6F27D682297E1B7B06B1BE57F026EAE3C7433DD3C0A9D9333D2B146C96377P22AM" TargetMode="External"/><Relationship Id="rId12" Type="http://schemas.openxmlformats.org/officeDocument/2006/relationships/hyperlink" Target="consultantplus://offline/ref=88CA393BB318E6A96D690938A6F27D682297E1B7B06B1BE57F026EAE3C7433DD3C0A9D9333D2B146C96377P22AM" TargetMode="External"/><Relationship Id="rId17" Type="http://schemas.openxmlformats.org/officeDocument/2006/relationships/hyperlink" Target="consultantplus://offline/ref=88CA393BB318E6A96D690938A6F27D682297E1B7B06D17E575026EAE3C7433DD3C0A9D9333D2B146C96376P22FM" TargetMode="External"/><Relationship Id="rId25" Type="http://schemas.openxmlformats.org/officeDocument/2006/relationships/hyperlink" Target="consultantplus://offline/ref=88CA393BB318E6A96D690938A6F27D682297E1B7B06D17E575026EAE3C7433DD3C0A9D9333D2B146C96376P226M" TargetMode="External"/><Relationship Id="rId33" Type="http://schemas.openxmlformats.org/officeDocument/2006/relationships/hyperlink" Target="consultantplus://offline/ref=88CA393BB318E6A96D690938A6F27D682297E1B7B06D17E575026EAE3C7433DD3C0A9D9333D2B146C96376P22FM" TargetMode="External"/><Relationship Id="rId38" Type="http://schemas.openxmlformats.org/officeDocument/2006/relationships/hyperlink" Target="consultantplus://offline/ref=88CA393BB318E6A96D690938A6F27D682297E1B7BD641EE579026EAE3C7433DD3C0A9D9333D2B146C96377P22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CA393BB318E6A96D690938A6F27D682297E1B7B06D17E575026EAE3C7433DD3C0A9D9333D2B146C96376P22EM" TargetMode="External"/><Relationship Id="rId20" Type="http://schemas.openxmlformats.org/officeDocument/2006/relationships/hyperlink" Target="consultantplus://offline/ref=88CA393BB318E6A96D691735B09E236C259BBDBFBD6F15B7205D35F36B7D398A7B45C4D2P72FM" TargetMode="External"/><Relationship Id="rId29" Type="http://schemas.openxmlformats.org/officeDocument/2006/relationships/hyperlink" Target="consultantplus://offline/ref=88CA393BB318E6A96D691735B09E236C259BBDBFBB6915B7205D35F36B7D398A7B45C4D177DFB044PC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393BB318E6A96D690938A6F27D682297E1B7B06D17E575026EAE3C7433DD3C0A9D9333D2B146C96377P22AM" TargetMode="External"/><Relationship Id="rId11" Type="http://schemas.openxmlformats.org/officeDocument/2006/relationships/hyperlink" Target="consultantplus://offline/ref=88CA393BB318E6A96D690938A6F27D682297E1B7B06D17E575026EAE3C7433DD3C0A9D9333D2B146C96377P22AM" TargetMode="External"/><Relationship Id="rId24" Type="http://schemas.openxmlformats.org/officeDocument/2006/relationships/hyperlink" Target="consultantplus://offline/ref=88CA393BB318E6A96D690938A6F27D682297E1B7B06B1BE57F026EAE3C7433DD3C0A9D9333D2B146C96376P22FM" TargetMode="External"/><Relationship Id="rId32" Type="http://schemas.openxmlformats.org/officeDocument/2006/relationships/hyperlink" Target="consultantplus://offline/ref=88CA393BB318E6A96D690938A6F27D682297E1B7B06B1BE57F026EAE3C7433DD3C0A9D9333D2B146C96376P229M" TargetMode="External"/><Relationship Id="rId37" Type="http://schemas.openxmlformats.org/officeDocument/2006/relationships/hyperlink" Target="consultantplus://offline/ref=88CA393BB318E6A96D690938A6F27D682297E1B7B06D17E575026EAE3C7433DD3C0A9D9333D2B146C96376P22F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8CA393BB318E6A96D690938A6F27D682297E1B7BD641EE579026EAE3C7433DD3C0A9D9333D2B146C96377P229M" TargetMode="External"/><Relationship Id="rId15" Type="http://schemas.openxmlformats.org/officeDocument/2006/relationships/hyperlink" Target="consultantplus://offline/ref=88CA393BB318E6A96D691735B09E236C259BBDBFBD6F15B7205D35F36BP72DM" TargetMode="External"/><Relationship Id="rId23" Type="http://schemas.openxmlformats.org/officeDocument/2006/relationships/hyperlink" Target="consultantplus://offline/ref=88CA393BB318E6A96D691735B09E236C259BBDBFBB6915B7205D35F36B7D398A7B45C4D177DFB044PC21M" TargetMode="External"/><Relationship Id="rId28" Type="http://schemas.openxmlformats.org/officeDocument/2006/relationships/hyperlink" Target="consultantplus://offline/ref=88CA393BB318E6A96D690938A6F27D682297E1B7B06D17E575026EAE3C7433DD3C0A9D9333D2B146C96376P22FM" TargetMode="External"/><Relationship Id="rId36" Type="http://schemas.openxmlformats.org/officeDocument/2006/relationships/hyperlink" Target="consultantplus://offline/ref=88CA393BB318E6A96D690938A6F27D682297E1B7B06D17E575026EAE3C7433DD3C0A9D9333D2B146C96376P22FM" TargetMode="External"/><Relationship Id="rId10" Type="http://schemas.openxmlformats.org/officeDocument/2006/relationships/hyperlink" Target="consultantplus://offline/ref=88CA393BB318E6A96D690938A6F27D682297E1B7BD641EE579026EAE3C7433DD3C0A9D9333D2B146C96377P229M" TargetMode="External"/><Relationship Id="rId19" Type="http://schemas.openxmlformats.org/officeDocument/2006/relationships/hyperlink" Target="consultantplus://offline/ref=88CA393BB318E6A96D690938A6F27D682297E1B7B06D17E575026EAE3C7433DD3C0A9D9333D2B146C96376P22CM" TargetMode="External"/><Relationship Id="rId31" Type="http://schemas.openxmlformats.org/officeDocument/2006/relationships/hyperlink" Target="consultantplus://offline/ref=88CA393BB318E6A96D690938A6F27D682297E1B7B06B1BE57F026EAE3C7433DD3C0A9D9333D2B146C96376P22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CA393BB318E6A96D691735B09E236C259ABBBCB96C15B7205D35F36BP72DM" TargetMode="External"/><Relationship Id="rId14" Type="http://schemas.openxmlformats.org/officeDocument/2006/relationships/hyperlink" Target="consultantplus://offline/ref=88CA393BB318E6A96D691735B09E236C2694B8BFB33A42B571083BPF26M" TargetMode="External"/><Relationship Id="rId22" Type="http://schemas.openxmlformats.org/officeDocument/2006/relationships/hyperlink" Target="consultantplus://offline/ref=88CA393BB318E6A96D690938A6F27D682297E1B7B06D17E575026EAE3C7433DD3C0A9D9333D2B146C96376P22FM" TargetMode="External"/><Relationship Id="rId27" Type="http://schemas.openxmlformats.org/officeDocument/2006/relationships/hyperlink" Target="consultantplus://offline/ref=88CA393BB318E6A96D690938A6F27D682297E1B7B06D17E575026EAE3C7433DD3C0A9D9333D2B146C96375P22CM" TargetMode="External"/><Relationship Id="rId30" Type="http://schemas.openxmlformats.org/officeDocument/2006/relationships/hyperlink" Target="consultantplus://offline/ref=88CA393BB318E6A96D691735B09E236C259BBDBFBB6915B7205D35F36B7D398A7B45C4D177DFB044PC21M" TargetMode="External"/><Relationship Id="rId35" Type="http://schemas.openxmlformats.org/officeDocument/2006/relationships/hyperlink" Target="consultantplus://offline/ref=88CA393BB318E6A96D690938A6F27D682297E1B7B06D17E575026EAE3C7433DD3C0A9D9333D2B146C96376P2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4132</Words>
  <Characters>23556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2015-03-04T12:54:00Z</dcterms:created>
  <dcterms:modified xsi:type="dcterms:W3CDTF">2015-03-04T12:54:00Z</dcterms:modified>
</cp:coreProperties>
</file>