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08"/>
        <w:tblW w:w="9747" w:type="dxa"/>
        <w:tblLayout w:type="fixed"/>
        <w:tblLook w:val="0000"/>
      </w:tblPr>
      <w:tblGrid>
        <w:gridCol w:w="4068"/>
        <w:gridCol w:w="1440"/>
        <w:gridCol w:w="4239"/>
      </w:tblGrid>
      <w:tr w:rsidR="0001401B" w:rsidRPr="00ED21E9" w:rsidTr="00B35245">
        <w:tc>
          <w:tcPr>
            <w:tcW w:w="4068" w:type="dxa"/>
            <w:tcBorders>
              <w:top w:val="nil"/>
              <w:left w:val="nil"/>
              <w:bottom w:val="nil"/>
              <w:right w:val="nil"/>
            </w:tcBorders>
          </w:tcPr>
          <w:p w:rsidR="0001401B" w:rsidRPr="00ED21E9" w:rsidRDefault="00C359A7" w:rsidP="0029493E">
            <w:pPr>
              <w:pStyle w:val="1"/>
              <w:spacing w:line="276" w:lineRule="auto"/>
              <w:rPr>
                <w:rFonts w:ascii="Times New Roman" w:hAnsi="Times New Roman"/>
                <w:sz w:val="24"/>
                <w:szCs w:val="24"/>
              </w:rPr>
            </w:pPr>
            <w:r w:rsidRPr="00ED21E9">
              <w:rPr>
                <w:rFonts w:ascii="Times New Roman" w:hAnsi="Times New Roman"/>
                <w:sz w:val="24"/>
                <w:szCs w:val="24"/>
              </w:rPr>
              <w:t xml:space="preserve"> </w:t>
            </w:r>
          </w:p>
          <w:p w:rsidR="0001401B" w:rsidRPr="00ED21E9" w:rsidRDefault="0001401B" w:rsidP="0029493E">
            <w:pPr>
              <w:jc w:val="center"/>
              <w:rPr>
                <w:rFonts w:ascii="Times New Roman" w:hAnsi="Times New Roman" w:cs="Times New Roman"/>
                <w:b/>
                <w:bCs/>
                <w:sz w:val="24"/>
                <w:szCs w:val="24"/>
              </w:rPr>
            </w:pPr>
            <w:r w:rsidRPr="00ED21E9">
              <w:rPr>
                <w:rFonts w:ascii="Times New Roman" w:hAnsi="Times New Roman" w:cs="Times New Roman"/>
                <w:b/>
                <w:bCs/>
                <w:sz w:val="24"/>
                <w:szCs w:val="24"/>
              </w:rPr>
              <w:t>«ИЗЬВА» МУНИЦИПАЛЬНÖЙ РАЙОНСА ВИДЗÖДАН-АРТАЛАН ОРГАН – «ИЗЬВА» МУНИЦИПАЛЬНÖЙ РАЙОНСА ВИДЗÖДАН-АРТАЛАН КОМИССИЯ</w:t>
            </w:r>
          </w:p>
        </w:tc>
        <w:tc>
          <w:tcPr>
            <w:tcW w:w="1440" w:type="dxa"/>
            <w:tcBorders>
              <w:top w:val="nil"/>
              <w:left w:val="nil"/>
              <w:bottom w:val="nil"/>
              <w:right w:val="nil"/>
            </w:tcBorders>
          </w:tcPr>
          <w:p w:rsidR="0001401B" w:rsidRPr="00ED21E9" w:rsidRDefault="00190A02" w:rsidP="0029493E">
            <w:pPr>
              <w:rPr>
                <w:rFonts w:ascii="Times New Roman" w:hAnsi="Times New Roman" w:cs="Times New Roman"/>
                <w:b/>
                <w:bCs/>
                <w:sz w:val="24"/>
                <w:szCs w:val="24"/>
              </w:rPr>
            </w:pPr>
            <w:r w:rsidRPr="00ED21E9">
              <w:rPr>
                <w:rFonts w:ascii="Times New Roman" w:hAnsi="Times New Roman" w:cs="Times New Roman"/>
                <w:b/>
                <w:noProof/>
                <w:sz w:val="24"/>
                <w:szCs w:val="24"/>
                <w:lang w:eastAsia="ru-RU"/>
              </w:rPr>
              <w:drawing>
                <wp:inline distT="0" distB="0" distL="0" distR="0">
                  <wp:extent cx="752475" cy="1015244"/>
                  <wp:effectExtent l="19050" t="0" r="9525" b="0"/>
                  <wp:docPr id="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8" cstate="print"/>
                          <a:srcRect/>
                          <a:stretch>
                            <a:fillRect/>
                          </a:stretch>
                        </pic:blipFill>
                        <pic:spPr bwMode="auto">
                          <a:xfrm>
                            <a:off x="0" y="0"/>
                            <a:ext cx="758049" cy="1022765"/>
                          </a:xfrm>
                          <a:prstGeom prst="rect">
                            <a:avLst/>
                          </a:prstGeom>
                          <a:noFill/>
                          <a:ln w="9525">
                            <a:noFill/>
                            <a:miter lim="800000"/>
                            <a:headEnd/>
                            <a:tailEnd/>
                          </a:ln>
                        </pic:spPr>
                      </pic:pic>
                    </a:graphicData>
                  </a:graphic>
                </wp:inline>
              </w:drawing>
            </w:r>
          </w:p>
        </w:tc>
        <w:tc>
          <w:tcPr>
            <w:tcW w:w="4239" w:type="dxa"/>
            <w:tcBorders>
              <w:top w:val="nil"/>
              <w:left w:val="nil"/>
              <w:bottom w:val="nil"/>
              <w:right w:val="nil"/>
            </w:tcBorders>
          </w:tcPr>
          <w:p w:rsidR="0001401B" w:rsidRPr="00ED21E9" w:rsidRDefault="0001401B" w:rsidP="0029493E">
            <w:pPr>
              <w:pStyle w:val="1"/>
              <w:spacing w:line="276" w:lineRule="auto"/>
              <w:rPr>
                <w:rFonts w:ascii="Times New Roman" w:hAnsi="Times New Roman"/>
                <w:sz w:val="24"/>
                <w:szCs w:val="24"/>
              </w:rPr>
            </w:pPr>
          </w:p>
          <w:p w:rsidR="0001401B" w:rsidRPr="00ED21E9" w:rsidRDefault="0001401B" w:rsidP="0029493E">
            <w:pPr>
              <w:rPr>
                <w:rFonts w:ascii="Times New Roman" w:hAnsi="Times New Roman" w:cs="Times New Roman"/>
                <w:b/>
                <w:bCs/>
                <w:sz w:val="24"/>
                <w:szCs w:val="24"/>
              </w:rPr>
            </w:pPr>
            <w:r w:rsidRPr="00ED21E9">
              <w:rPr>
                <w:rFonts w:ascii="Times New Roman" w:hAnsi="Times New Roman" w:cs="Times New Roman"/>
                <w:b/>
                <w:bCs/>
                <w:sz w:val="24"/>
                <w:szCs w:val="24"/>
              </w:rPr>
              <w:t>КОНТРОЛЬНО-СЧЕТНЫЙ ОРГАН  МУНИЦИПАЛЬНОГО РАЙОНА «ИЖЕМСКИЙ» - КОНТРОЛЬНО-СЧЕТНАЯ КОМИССИЯ МУНИЦИПАЛЬНОГО РАЙОНА «ИЖЕМСКИЙ»</w:t>
            </w:r>
          </w:p>
        </w:tc>
      </w:tr>
      <w:tr w:rsidR="0001401B" w:rsidRPr="00ED21E9" w:rsidTr="00B35245">
        <w:tblPrEx>
          <w:tblBorders>
            <w:top w:val="single" w:sz="12" w:space="0" w:color="auto"/>
          </w:tblBorders>
        </w:tblPrEx>
        <w:tc>
          <w:tcPr>
            <w:tcW w:w="9747" w:type="dxa"/>
            <w:gridSpan w:val="3"/>
            <w:tcBorders>
              <w:top w:val="single" w:sz="12" w:space="0" w:color="auto"/>
              <w:left w:val="nil"/>
              <w:bottom w:val="nil"/>
              <w:right w:val="nil"/>
            </w:tcBorders>
          </w:tcPr>
          <w:p w:rsidR="0001401B" w:rsidRPr="00ED21E9" w:rsidRDefault="0001401B" w:rsidP="0029493E">
            <w:pPr>
              <w:jc w:val="center"/>
              <w:rPr>
                <w:rFonts w:ascii="Times New Roman" w:hAnsi="Times New Roman" w:cs="Times New Roman"/>
                <w:b/>
                <w:bCs/>
                <w:sz w:val="24"/>
                <w:szCs w:val="24"/>
              </w:rPr>
            </w:pPr>
            <w:r w:rsidRPr="00ED21E9">
              <w:rPr>
                <w:rFonts w:ascii="Times New Roman" w:hAnsi="Times New Roman" w:cs="Times New Roman"/>
                <w:bCs/>
                <w:sz w:val="24"/>
                <w:szCs w:val="24"/>
              </w:rPr>
              <w:t>169460, с.</w:t>
            </w:r>
            <w:r w:rsidR="00ED21E9">
              <w:rPr>
                <w:rFonts w:ascii="Times New Roman" w:hAnsi="Times New Roman" w:cs="Times New Roman"/>
                <w:bCs/>
                <w:sz w:val="24"/>
                <w:szCs w:val="24"/>
              </w:rPr>
              <w:t xml:space="preserve"> </w:t>
            </w:r>
            <w:r w:rsidRPr="00ED21E9">
              <w:rPr>
                <w:rFonts w:ascii="Times New Roman" w:hAnsi="Times New Roman" w:cs="Times New Roman"/>
                <w:bCs/>
                <w:sz w:val="24"/>
                <w:szCs w:val="24"/>
              </w:rPr>
              <w:t>Ижма, ул.</w:t>
            </w:r>
            <w:r w:rsidR="00ED21E9">
              <w:rPr>
                <w:rFonts w:ascii="Times New Roman" w:hAnsi="Times New Roman" w:cs="Times New Roman"/>
                <w:bCs/>
                <w:sz w:val="24"/>
                <w:szCs w:val="24"/>
              </w:rPr>
              <w:t xml:space="preserve"> </w:t>
            </w:r>
            <w:r w:rsidRPr="00ED21E9">
              <w:rPr>
                <w:rFonts w:ascii="Times New Roman" w:hAnsi="Times New Roman" w:cs="Times New Roman"/>
                <w:bCs/>
                <w:sz w:val="24"/>
                <w:szCs w:val="24"/>
              </w:rPr>
              <w:t>Советская, д.</w:t>
            </w:r>
            <w:r w:rsidR="00190A02" w:rsidRPr="00ED21E9">
              <w:rPr>
                <w:rFonts w:ascii="Times New Roman" w:hAnsi="Times New Roman" w:cs="Times New Roman"/>
                <w:bCs/>
                <w:sz w:val="24"/>
                <w:szCs w:val="24"/>
              </w:rPr>
              <w:t>57</w:t>
            </w:r>
            <w:r w:rsidRPr="00ED21E9">
              <w:rPr>
                <w:rFonts w:ascii="Times New Roman" w:hAnsi="Times New Roman" w:cs="Times New Roman"/>
                <w:bCs/>
                <w:sz w:val="24"/>
                <w:szCs w:val="24"/>
              </w:rPr>
              <w:t xml:space="preserve">. тел. 8(82140) 94-2-96 , </w:t>
            </w:r>
            <w:r w:rsidRPr="00ED21E9">
              <w:rPr>
                <w:rFonts w:ascii="Times New Roman" w:hAnsi="Times New Roman" w:cs="Times New Roman"/>
                <w:sz w:val="24"/>
                <w:szCs w:val="24"/>
              </w:rPr>
              <w:t xml:space="preserve"> эл.почта: </w:t>
            </w:r>
            <w:r w:rsidRPr="00ED21E9">
              <w:rPr>
                <w:rStyle w:val="val"/>
                <w:rFonts w:ascii="Times New Roman" w:hAnsi="Times New Roman" w:cs="Times New Roman"/>
                <w:sz w:val="24"/>
                <w:szCs w:val="24"/>
              </w:rPr>
              <w:t>izhma.ksk@mail.ru</w:t>
            </w:r>
          </w:p>
        </w:tc>
      </w:tr>
    </w:tbl>
    <w:p w:rsidR="00DE43F4" w:rsidRDefault="00DE43F4" w:rsidP="0029493E">
      <w:pPr>
        <w:spacing w:after="0"/>
        <w:jc w:val="center"/>
        <w:rPr>
          <w:rFonts w:ascii="Times New Roman" w:hAnsi="Times New Roman" w:cs="Times New Roman"/>
          <w:b/>
          <w:sz w:val="24"/>
          <w:szCs w:val="24"/>
        </w:rPr>
      </w:pPr>
    </w:p>
    <w:p w:rsidR="00A212FB" w:rsidRPr="00ED21E9" w:rsidRDefault="00A212FB" w:rsidP="0029493E">
      <w:pPr>
        <w:spacing w:after="0"/>
        <w:jc w:val="center"/>
        <w:rPr>
          <w:rFonts w:ascii="Times New Roman" w:hAnsi="Times New Roman" w:cs="Times New Roman"/>
          <w:b/>
          <w:sz w:val="24"/>
          <w:szCs w:val="24"/>
        </w:rPr>
      </w:pPr>
      <w:r w:rsidRPr="00ED21E9">
        <w:rPr>
          <w:rFonts w:ascii="Times New Roman" w:hAnsi="Times New Roman" w:cs="Times New Roman"/>
          <w:b/>
          <w:sz w:val="24"/>
          <w:szCs w:val="24"/>
        </w:rPr>
        <w:t xml:space="preserve">ОТЧЕТ О ДЕЯТЕЛЬНОСТИ </w:t>
      </w:r>
    </w:p>
    <w:p w:rsidR="00AD5BD0" w:rsidRPr="00ED21E9" w:rsidRDefault="00A212FB" w:rsidP="0029493E">
      <w:pPr>
        <w:spacing w:after="0"/>
        <w:jc w:val="center"/>
        <w:rPr>
          <w:rFonts w:ascii="Times New Roman" w:hAnsi="Times New Roman" w:cs="Times New Roman"/>
          <w:b/>
          <w:sz w:val="24"/>
          <w:szCs w:val="24"/>
        </w:rPr>
      </w:pPr>
      <w:r w:rsidRPr="00ED21E9">
        <w:rPr>
          <w:rFonts w:ascii="Times New Roman" w:hAnsi="Times New Roman" w:cs="Times New Roman"/>
          <w:b/>
          <w:sz w:val="24"/>
          <w:szCs w:val="24"/>
        </w:rPr>
        <w:t xml:space="preserve">КОНТРОЛЬНО-СЧЕТНОГО ОРГАНА МУНИЦИПАЛЬНОГО РАЙОНА «ИЖЕМСКИЙ» - КОНТРОЛЬНО-СЧЕТНОЙ КОМИССИИ МУНИЦИПАЛЬНОГО РАЙОНА «ИЖЕМСКИЙ» </w:t>
      </w:r>
    </w:p>
    <w:p w:rsidR="00A212FB" w:rsidRPr="00ED21E9" w:rsidRDefault="00A212FB" w:rsidP="0029493E">
      <w:pPr>
        <w:spacing w:after="0"/>
        <w:jc w:val="center"/>
        <w:rPr>
          <w:rFonts w:ascii="Times New Roman" w:hAnsi="Times New Roman" w:cs="Times New Roman"/>
          <w:b/>
          <w:sz w:val="24"/>
          <w:szCs w:val="24"/>
        </w:rPr>
      </w:pPr>
      <w:r w:rsidRPr="00ED21E9">
        <w:rPr>
          <w:rFonts w:ascii="Times New Roman" w:hAnsi="Times New Roman" w:cs="Times New Roman"/>
          <w:b/>
          <w:sz w:val="24"/>
          <w:szCs w:val="24"/>
        </w:rPr>
        <w:t>ЗА 201</w:t>
      </w:r>
      <w:r w:rsidR="0055503F" w:rsidRPr="00ED21E9">
        <w:rPr>
          <w:rFonts w:ascii="Times New Roman" w:hAnsi="Times New Roman" w:cs="Times New Roman"/>
          <w:b/>
          <w:sz w:val="24"/>
          <w:szCs w:val="24"/>
        </w:rPr>
        <w:t>6</w:t>
      </w:r>
      <w:r w:rsidRPr="00ED21E9">
        <w:rPr>
          <w:rFonts w:ascii="Times New Roman" w:hAnsi="Times New Roman" w:cs="Times New Roman"/>
          <w:b/>
          <w:sz w:val="24"/>
          <w:szCs w:val="24"/>
        </w:rPr>
        <w:t xml:space="preserve"> ГОД.</w:t>
      </w:r>
    </w:p>
    <w:p w:rsidR="00166940" w:rsidRPr="00ED21E9" w:rsidRDefault="00166940" w:rsidP="0029493E">
      <w:pPr>
        <w:spacing w:after="0"/>
        <w:ind w:left="-567" w:firstLine="567"/>
        <w:jc w:val="both"/>
        <w:rPr>
          <w:rFonts w:ascii="Times New Roman" w:hAnsi="Times New Roman" w:cs="Times New Roman"/>
          <w:sz w:val="24"/>
          <w:szCs w:val="24"/>
        </w:rPr>
      </w:pPr>
    </w:p>
    <w:p w:rsidR="003F570A" w:rsidRPr="00ED21E9" w:rsidRDefault="00A212FB"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Настоящий отчет о деятельности контрольно-счетного органа муниципального района «Ижемский» - контрольно-счетной комиссии муниципального района «Ижемский» (далее по тексту –</w:t>
      </w:r>
      <w:r w:rsidR="0001401B" w:rsidRPr="00ED21E9">
        <w:rPr>
          <w:rFonts w:ascii="Times New Roman" w:hAnsi="Times New Roman" w:cs="Times New Roman"/>
          <w:sz w:val="24"/>
          <w:szCs w:val="24"/>
        </w:rPr>
        <w:t xml:space="preserve"> Контрольно-счетная</w:t>
      </w:r>
      <w:r w:rsidRPr="00ED21E9">
        <w:rPr>
          <w:rFonts w:ascii="Times New Roman" w:hAnsi="Times New Roman" w:cs="Times New Roman"/>
          <w:sz w:val="24"/>
          <w:szCs w:val="24"/>
        </w:rPr>
        <w:t xml:space="preserve"> комисси</w:t>
      </w:r>
      <w:r w:rsidR="0001401B" w:rsidRPr="00ED21E9">
        <w:rPr>
          <w:rFonts w:ascii="Times New Roman" w:hAnsi="Times New Roman" w:cs="Times New Roman"/>
          <w:sz w:val="24"/>
          <w:szCs w:val="24"/>
        </w:rPr>
        <w:t>я</w:t>
      </w:r>
      <w:r w:rsidRPr="00ED21E9">
        <w:rPr>
          <w:rFonts w:ascii="Times New Roman" w:hAnsi="Times New Roman" w:cs="Times New Roman"/>
          <w:sz w:val="24"/>
          <w:szCs w:val="24"/>
        </w:rPr>
        <w:t xml:space="preserve">) </w:t>
      </w:r>
      <w:r w:rsidR="0001401B" w:rsidRPr="00ED21E9">
        <w:rPr>
          <w:rFonts w:ascii="Times New Roman" w:hAnsi="Times New Roman" w:cs="Times New Roman"/>
          <w:sz w:val="24"/>
          <w:szCs w:val="24"/>
        </w:rPr>
        <w:t>за 201</w:t>
      </w:r>
      <w:r w:rsidR="0055503F" w:rsidRPr="00ED21E9">
        <w:rPr>
          <w:rFonts w:ascii="Times New Roman" w:hAnsi="Times New Roman" w:cs="Times New Roman"/>
          <w:sz w:val="24"/>
          <w:szCs w:val="24"/>
        </w:rPr>
        <w:t>6</w:t>
      </w:r>
      <w:r w:rsidR="0001401B" w:rsidRPr="00ED21E9">
        <w:rPr>
          <w:rFonts w:ascii="Times New Roman" w:hAnsi="Times New Roman" w:cs="Times New Roman"/>
          <w:sz w:val="24"/>
          <w:szCs w:val="24"/>
        </w:rPr>
        <w:t xml:space="preserve"> год подготовлен и представлен в Совет муниципального района «Ижемский» на рассмотрение в порядке, установленном </w:t>
      </w:r>
      <w:r w:rsidR="00E92453" w:rsidRPr="00ED21E9">
        <w:rPr>
          <w:rFonts w:ascii="Times New Roman" w:hAnsi="Times New Roman" w:cs="Times New Roman"/>
          <w:sz w:val="24"/>
          <w:szCs w:val="24"/>
        </w:rPr>
        <w:t xml:space="preserve">п. 2 </w:t>
      </w:r>
      <w:r w:rsidR="0001401B" w:rsidRPr="00ED21E9">
        <w:rPr>
          <w:rFonts w:ascii="Times New Roman" w:hAnsi="Times New Roman" w:cs="Times New Roman"/>
          <w:sz w:val="24"/>
          <w:szCs w:val="24"/>
        </w:rPr>
        <w:t>стать</w:t>
      </w:r>
      <w:r w:rsidR="00E92453" w:rsidRPr="00ED21E9">
        <w:rPr>
          <w:rFonts w:ascii="Times New Roman" w:hAnsi="Times New Roman" w:cs="Times New Roman"/>
          <w:sz w:val="24"/>
          <w:szCs w:val="24"/>
        </w:rPr>
        <w:t>и</w:t>
      </w:r>
      <w:r w:rsidR="0001401B" w:rsidRPr="00ED21E9">
        <w:rPr>
          <w:rFonts w:ascii="Times New Roman" w:hAnsi="Times New Roman" w:cs="Times New Roman"/>
          <w:sz w:val="24"/>
          <w:szCs w:val="24"/>
        </w:rPr>
        <w:t xml:space="preserve"> 19 Федерального закона от 07 февраля 2011г. № 6-ФЗ «Об общих принципах организации и деятельности контрольно-счетных органов субъектов Российской Федерации и муниципальных образований» (далее по тексту - Федеральный закон 6-ФЗ).</w:t>
      </w:r>
    </w:p>
    <w:p w:rsidR="00DE43F4" w:rsidRPr="00ED21E9" w:rsidRDefault="00DE43F4" w:rsidP="0029493E">
      <w:pPr>
        <w:spacing w:after="0"/>
        <w:jc w:val="center"/>
        <w:rPr>
          <w:rFonts w:ascii="Times New Roman" w:hAnsi="Times New Roman" w:cs="Times New Roman"/>
          <w:sz w:val="24"/>
          <w:szCs w:val="24"/>
          <w:u w:val="single"/>
        </w:rPr>
      </w:pPr>
    </w:p>
    <w:p w:rsidR="008768C4" w:rsidRPr="00ED21E9" w:rsidRDefault="008768C4" w:rsidP="0029493E">
      <w:pPr>
        <w:spacing w:after="0"/>
        <w:jc w:val="center"/>
        <w:rPr>
          <w:rFonts w:ascii="Times New Roman" w:hAnsi="Times New Roman" w:cs="Times New Roman"/>
          <w:b/>
          <w:sz w:val="24"/>
          <w:szCs w:val="24"/>
          <w:u w:val="single"/>
        </w:rPr>
      </w:pPr>
      <w:r w:rsidRPr="00ED21E9">
        <w:rPr>
          <w:rFonts w:ascii="Times New Roman" w:hAnsi="Times New Roman" w:cs="Times New Roman"/>
          <w:b/>
          <w:sz w:val="24"/>
          <w:szCs w:val="24"/>
          <w:u w:val="single"/>
        </w:rPr>
        <w:t>1.Общие положения</w:t>
      </w:r>
    </w:p>
    <w:p w:rsidR="00552BB1" w:rsidRPr="00ED21E9" w:rsidRDefault="00552BB1" w:rsidP="0029493E">
      <w:pPr>
        <w:spacing w:after="0"/>
        <w:jc w:val="center"/>
        <w:rPr>
          <w:rFonts w:ascii="Times New Roman" w:hAnsi="Times New Roman" w:cs="Times New Roman"/>
          <w:sz w:val="24"/>
          <w:szCs w:val="24"/>
          <w:u w:val="single"/>
        </w:rPr>
      </w:pPr>
    </w:p>
    <w:p w:rsidR="00ED21E9" w:rsidRDefault="00B9075D" w:rsidP="0029493E">
      <w:pPr>
        <w:spacing w:after="120"/>
        <w:ind w:firstLine="851"/>
        <w:jc w:val="both"/>
        <w:rPr>
          <w:rFonts w:ascii="Times New Roman" w:hAnsi="Times New Roman" w:cs="Times New Roman"/>
          <w:sz w:val="24"/>
          <w:szCs w:val="24"/>
        </w:rPr>
      </w:pPr>
      <w:r w:rsidRPr="00ED21E9">
        <w:rPr>
          <w:rFonts w:ascii="Times New Roman" w:hAnsi="Times New Roman" w:cs="Times New Roman"/>
          <w:sz w:val="24"/>
          <w:szCs w:val="24"/>
        </w:rPr>
        <w:t xml:space="preserve">Контрольно-счетная комиссия </w:t>
      </w:r>
      <w:r w:rsidR="00D00D3A" w:rsidRPr="00ED21E9">
        <w:rPr>
          <w:rFonts w:ascii="Times New Roman" w:hAnsi="Times New Roman" w:cs="Times New Roman"/>
          <w:sz w:val="24"/>
          <w:szCs w:val="24"/>
        </w:rPr>
        <w:t xml:space="preserve"> свою деятельность в 201</w:t>
      </w:r>
      <w:r w:rsidR="007560A3" w:rsidRPr="00ED21E9">
        <w:rPr>
          <w:rFonts w:ascii="Times New Roman" w:hAnsi="Times New Roman" w:cs="Times New Roman"/>
          <w:sz w:val="24"/>
          <w:szCs w:val="24"/>
        </w:rPr>
        <w:t>6</w:t>
      </w:r>
      <w:r w:rsidR="00D00D3A" w:rsidRPr="00ED21E9">
        <w:rPr>
          <w:rFonts w:ascii="Times New Roman" w:hAnsi="Times New Roman" w:cs="Times New Roman"/>
          <w:sz w:val="24"/>
          <w:szCs w:val="24"/>
        </w:rPr>
        <w:t xml:space="preserve"> году </w:t>
      </w:r>
      <w:r w:rsidRPr="00ED21E9">
        <w:rPr>
          <w:rFonts w:ascii="Times New Roman" w:hAnsi="Times New Roman" w:cs="Times New Roman"/>
          <w:sz w:val="24"/>
          <w:szCs w:val="24"/>
        </w:rPr>
        <w:t xml:space="preserve">осуществляла </w:t>
      </w:r>
      <w:r w:rsidR="00D00D3A" w:rsidRPr="00ED21E9">
        <w:rPr>
          <w:rFonts w:ascii="Times New Roman" w:hAnsi="Times New Roman" w:cs="Times New Roman"/>
          <w:sz w:val="24"/>
          <w:szCs w:val="24"/>
        </w:rPr>
        <w:t>в соответствии с Конституцией Российской Федерации, законом Российской Федерации от 06.10.2003 г. №131-ФЗ «Об общих принципах организации местного самоуправления в Российской Федерации», Бюджетным кодексом Российской</w:t>
      </w:r>
      <w:r w:rsidRPr="00ED21E9">
        <w:rPr>
          <w:rFonts w:ascii="Times New Roman" w:hAnsi="Times New Roman" w:cs="Times New Roman"/>
          <w:sz w:val="24"/>
          <w:szCs w:val="24"/>
        </w:rPr>
        <w:t xml:space="preserve"> Федерации </w:t>
      </w:r>
      <w:r w:rsidR="00821A14" w:rsidRPr="00ED21E9">
        <w:rPr>
          <w:rFonts w:ascii="Times New Roman" w:hAnsi="Times New Roman" w:cs="Times New Roman"/>
          <w:sz w:val="24"/>
          <w:szCs w:val="24"/>
        </w:rPr>
        <w:t>(далее по тексту Б</w:t>
      </w:r>
      <w:r w:rsidR="00EA71F2" w:rsidRPr="00ED21E9">
        <w:rPr>
          <w:rFonts w:ascii="Times New Roman" w:hAnsi="Times New Roman" w:cs="Times New Roman"/>
          <w:sz w:val="24"/>
          <w:szCs w:val="24"/>
        </w:rPr>
        <w:t>юджетный кодекс</w:t>
      </w:r>
      <w:r w:rsidR="00821A14" w:rsidRPr="00ED21E9">
        <w:rPr>
          <w:rFonts w:ascii="Times New Roman" w:hAnsi="Times New Roman" w:cs="Times New Roman"/>
          <w:sz w:val="24"/>
          <w:szCs w:val="24"/>
        </w:rPr>
        <w:t xml:space="preserve"> РФ)</w:t>
      </w:r>
      <w:r w:rsidR="00D00D3A" w:rsidRPr="00ED21E9">
        <w:rPr>
          <w:rFonts w:ascii="Times New Roman" w:hAnsi="Times New Roman" w:cs="Times New Roman"/>
          <w:sz w:val="24"/>
          <w:szCs w:val="24"/>
        </w:rPr>
        <w:t xml:space="preserve">, законами </w:t>
      </w:r>
      <w:r w:rsidRPr="00ED21E9">
        <w:rPr>
          <w:rFonts w:ascii="Times New Roman" w:hAnsi="Times New Roman" w:cs="Times New Roman"/>
          <w:sz w:val="24"/>
          <w:szCs w:val="24"/>
        </w:rPr>
        <w:t xml:space="preserve">Российской Федерации и </w:t>
      </w:r>
      <w:r w:rsidR="00D00D3A" w:rsidRPr="00ED21E9">
        <w:rPr>
          <w:rFonts w:ascii="Times New Roman" w:hAnsi="Times New Roman" w:cs="Times New Roman"/>
          <w:sz w:val="24"/>
          <w:szCs w:val="24"/>
        </w:rPr>
        <w:t>Республики</w:t>
      </w:r>
      <w:r w:rsidRPr="00ED21E9">
        <w:rPr>
          <w:rFonts w:ascii="Times New Roman" w:hAnsi="Times New Roman" w:cs="Times New Roman"/>
          <w:sz w:val="24"/>
          <w:szCs w:val="24"/>
        </w:rPr>
        <w:t xml:space="preserve"> Коми</w:t>
      </w:r>
      <w:r w:rsidR="00D00D3A" w:rsidRPr="00ED21E9">
        <w:rPr>
          <w:rFonts w:ascii="Times New Roman" w:hAnsi="Times New Roman" w:cs="Times New Roman"/>
          <w:sz w:val="24"/>
          <w:szCs w:val="24"/>
        </w:rPr>
        <w:t xml:space="preserve">, Уставом муниципального образования </w:t>
      </w:r>
      <w:r w:rsidRPr="00ED21E9">
        <w:rPr>
          <w:rFonts w:ascii="Times New Roman" w:hAnsi="Times New Roman" w:cs="Times New Roman"/>
          <w:sz w:val="24"/>
          <w:szCs w:val="24"/>
        </w:rPr>
        <w:t>муниципального района «Ижемский»</w:t>
      </w:r>
      <w:r w:rsidR="00D00D3A" w:rsidRPr="00ED21E9">
        <w:rPr>
          <w:rFonts w:ascii="Times New Roman" w:hAnsi="Times New Roman" w:cs="Times New Roman"/>
          <w:sz w:val="24"/>
          <w:szCs w:val="24"/>
        </w:rPr>
        <w:t xml:space="preserve">, нормативными актами местного самоуправления, Положением о </w:t>
      </w:r>
      <w:r w:rsidRPr="00ED21E9">
        <w:rPr>
          <w:rFonts w:ascii="Times New Roman" w:hAnsi="Times New Roman" w:cs="Times New Roman"/>
          <w:sz w:val="24"/>
          <w:szCs w:val="24"/>
        </w:rPr>
        <w:t>К</w:t>
      </w:r>
      <w:r w:rsidR="00D00D3A" w:rsidRPr="00ED21E9">
        <w:rPr>
          <w:rFonts w:ascii="Times New Roman" w:hAnsi="Times New Roman" w:cs="Times New Roman"/>
          <w:sz w:val="24"/>
          <w:szCs w:val="24"/>
        </w:rPr>
        <w:t>онтрольно-счетно</w:t>
      </w:r>
      <w:r w:rsidRPr="00ED21E9">
        <w:rPr>
          <w:rFonts w:ascii="Times New Roman" w:hAnsi="Times New Roman" w:cs="Times New Roman"/>
          <w:sz w:val="24"/>
          <w:szCs w:val="24"/>
        </w:rPr>
        <w:t xml:space="preserve">й комиссии, утвержденным решением Совета муниципального района «Ижемский» от 20 июня 2012г. № </w:t>
      </w:r>
      <w:r w:rsidR="00BD5821" w:rsidRPr="00ED21E9">
        <w:rPr>
          <w:rFonts w:ascii="Times New Roman" w:hAnsi="Times New Roman" w:cs="Times New Roman"/>
          <w:sz w:val="24"/>
          <w:szCs w:val="24"/>
        </w:rPr>
        <w:t xml:space="preserve">4-13/6, </w:t>
      </w:r>
      <w:r w:rsidR="00EA71F2" w:rsidRPr="00ED21E9">
        <w:rPr>
          <w:rFonts w:ascii="Times New Roman" w:hAnsi="Times New Roman" w:cs="Times New Roman"/>
          <w:sz w:val="24"/>
          <w:szCs w:val="24"/>
        </w:rPr>
        <w:t xml:space="preserve"> (далее –</w:t>
      </w:r>
      <w:r w:rsidR="00190A02" w:rsidRPr="00ED21E9">
        <w:rPr>
          <w:rFonts w:ascii="Times New Roman" w:hAnsi="Times New Roman" w:cs="Times New Roman"/>
          <w:sz w:val="24"/>
          <w:szCs w:val="24"/>
        </w:rPr>
        <w:t xml:space="preserve"> </w:t>
      </w:r>
      <w:r w:rsidR="00EA71F2" w:rsidRPr="00ED21E9">
        <w:rPr>
          <w:rFonts w:ascii="Times New Roman" w:hAnsi="Times New Roman" w:cs="Times New Roman"/>
          <w:sz w:val="24"/>
          <w:szCs w:val="24"/>
        </w:rPr>
        <w:t>Положение</w:t>
      </w:r>
      <w:r w:rsidR="00190A02" w:rsidRPr="00ED21E9">
        <w:rPr>
          <w:rFonts w:ascii="Times New Roman" w:hAnsi="Times New Roman" w:cs="Times New Roman"/>
          <w:sz w:val="24"/>
          <w:szCs w:val="24"/>
        </w:rPr>
        <w:t xml:space="preserve"> о Контрольно-счетной комиссии), </w:t>
      </w:r>
      <w:r w:rsidR="000451C4" w:rsidRPr="00ED21E9">
        <w:rPr>
          <w:rFonts w:ascii="Times New Roman" w:hAnsi="Times New Roman" w:cs="Times New Roman"/>
          <w:sz w:val="24"/>
          <w:szCs w:val="24"/>
        </w:rPr>
        <w:t>П</w:t>
      </w:r>
      <w:r w:rsidR="00190A02" w:rsidRPr="00ED21E9">
        <w:rPr>
          <w:rFonts w:ascii="Times New Roman" w:hAnsi="Times New Roman" w:cs="Times New Roman"/>
          <w:sz w:val="24"/>
          <w:szCs w:val="24"/>
        </w:rPr>
        <w:t>ланом работы на 201</w:t>
      </w:r>
      <w:r w:rsidR="007560A3" w:rsidRPr="00ED21E9">
        <w:rPr>
          <w:rFonts w:ascii="Times New Roman" w:hAnsi="Times New Roman" w:cs="Times New Roman"/>
          <w:sz w:val="24"/>
          <w:szCs w:val="24"/>
        </w:rPr>
        <w:t xml:space="preserve">6 </w:t>
      </w:r>
      <w:r w:rsidR="00D95507" w:rsidRPr="00ED21E9">
        <w:rPr>
          <w:rFonts w:ascii="Times New Roman" w:hAnsi="Times New Roman" w:cs="Times New Roman"/>
          <w:sz w:val="24"/>
          <w:szCs w:val="24"/>
        </w:rPr>
        <w:t>г</w:t>
      </w:r>
      <w:r w:rsidR="00552BB1" w:rsidRPr="00ED21E9">
        <w:rPr>
          <w:rFonts w:ascii="Times New Roman" w:hAnsi="Times New Roman" w:cs="Times New Roman"/>
          <w:sz w:val="24"/>
          <w:szCs w:val="24"/>
        </w:rPr>
        <w:t>.</w:t>
      </w:r>
    </w:p>
    <w:p w:rsidR="00D55DFE" w:rsidRDefault="009A49D3" w:rsidP="0029493E">
      <w:pPr>
        <w:spacing w:after="120"/>
        <w:ind w:firstLine="851"/>
        <w:jc w:val="both"/>
        <w:rPr>
          <w:rFonts w:ascii="Times New Roman" w:hAnsi="Times New Roman" w:cs="Times New Roman"/>
          <w:sz w:val="24"/>
          <w:szCs w:val="24"/>
        </w:rPr>
      </w:pPr>
      <w:r w:rsidRPr="00ED21E9">
        <w:rPr>
          <w:rFonts w:ascii="Times New Roman" w:hAnsi="Times New Roman" w:cs="Times New Roman"/>
          <w:sz w:val="24"/>
          <w:szCs w:val="24"/>
        </w:rPr>
        <w:t> </w:t>
      </w:r>
      <w:r w:rsidR="00E42B86" w:rsidRPr="00ED21E9">
        <w:rPr>
          <w:rFonts w:ascii="Times New Roman" w:hAnsi="Times New Roman" w:cs="Times New Roman"/>
          <w:sz w:val="24"/>
          <w:szCs w:val="24"/>
        </w:rPr>
        <w:t>В отчетном периоде К</w:t>
      </w:r>
      <w:r w:rsidR="00EC20B7" w:rsidRPr="00ED21E9">
        <w:rPr>
          <w:rFonts w:ascii="Times New Roman" w:hAnsi="Times New Roman" w:cs="Times New Roman"/>
          <w:sz w:val="24"/>
          <w:szCs w:val="24"/>
        </w:rPr>
        <w:t xml:space="preserve">онтрольно – счетная комиссия </w:t>
      </w:r>
      <w:r w:rsidR="00E42B86" w:rsidRPr="00ED21E9">
        <w:rPr>
          <w:rFonts w:ascii="Times New Roman" w:hAnsi="Times New Roman" w:cs="Times New Roman"/>
          <w:sz w:val="24"/>
          <w:szCs w:val="24"/>
        </w:rPr>
        <w:t xml:space="preserve"> в процессе реализации задач, определенных Пол</w:t>
      </w:r>
      <w:r w:rsidR="00EC20B7" w:rsidRPr="00ED21E9">
        <w:rPr>
          <w:rFonts w:ascii="Times New Roman" w:hAnsi="Times New Roman" w:cs="Times New Roman"/>
          <w:sz w:val="24"/>
          <w:szCs w:val="24"/>
        </w:rPr>
        <w:t xml:space="preserve">ожением </w:t>
      </w:r>
      <w:r w:rsidR="00EA71F2" w:rsidRPr="00ED21E9">
        <w:rPr>
          <w:rFonts w:ascii="Times New Roman" w:hAnsi="Times New Roman" w:cs="Times New Roman"/>
          <w:sz w:val="24"/>
          <w:szCs w:val="24"/>
        </w:rPr>
        <w:t>о К</w:t>
      </w:r>
      <w:r w:rsidR="00EC20B7" w:rsidRPr="00ED21E9">
        <w:rPr>
          <w:rFonts w:ascii="Times New Roman" w:hAnsi="Times New Roman" w:cs="Times New Roman"/>
          <w:sz w:val="24"/>
          <w:szCs w:val="24"/>
        </w:rPr>
        <w:t>онтрольно-счетной комиссии</w:t>
      </w:r>
      <w:r w:rsidR="00E42B86" w:rsidRPr="00ED21E9">
        <w:rPr>
          <w:rFonts w:ascii="Times New Roman" w:hAnsi="Times New Roman" w:cs="Times New Roman"/>
          <w:sz w:val="24"/>
          <w:szCs w:val="24"/>
        </w:rPr>
        <w:t xml:space="preserve"> осуществляла контрольно-ревизионную, экспертно-аналитическую</w:t>
      </w:r>
      <w:r w:rsidR="00CB47F4" w:rsidRPr="00ED21E9">
        <w:rPr>
          <w:rFonts w:ascii="Times New Roman" w:hAnsi="Times New Roman" w:cs="Times New Roman"/>
          <w:sz w:val="24"/>
          <w:szCs w:val="24"/>
        </w:rPr>
        <w:t xml:space="preserve">, организационную  и </w:t>
      </w:r>
      <w:r w:rsidR="00E42B86" w:rsidRPr="00ED21E9">
        <w:rPr>
          <w:rFonts w:ascii="Times New Roman" w:hAnsi="Times New Roman" w:cs="Times New Roman"/>
          <w:sz w:val="24"/>
          <w:szCs w:val="24"/>
        </w:rPr>
        <w:t xml:space="preserve"> информационную деятельность. </w:t>
      </w:r>
    </w:p>
    <w:p w:rsidR="00E2740D" w:rsidRDefault="00E2740D" w:rsidP="00DE43F4">
      <w:pPr>
        <w:spacing w:after="0"/>
        <w:ind w:left="-567" w:firstLine="709"/>
        <w:jc w:val="center"/>
        <w:rPr>
          <w:rFonts w:ascii="Times New Roman" w:hAnsi="Times New Roman" w:cs="Times New Roman"/>
          <w:b/>
          <w:sz w:val="24"/>
          <w:szCs w:val="24"/>
          <w:u w:val="single"/>
        </w:rPr>
      </w:pPr>
    </w:p>
    <w:p w:rsidR="00D34A76" w:rsidRDefault="005840A6" w:rsidP="00DE43F4">
      <w:pPr>
        <w:spacing w:after="0"/>
        <w:ind w:left="-567" w:firstLine="709"/>
        <w:jc w:val="center"/>
        <w:rPr>
          <w:rFonts w:ascii="Times New Roman" w:hAnsi="Times New Roman" w:cs="Times New Roman"/>
          <w:b/>
          <w:sz w:val="24"/>
          <w:szCs w:val="24"/>
          <w:u w:val="single"/>
        </w:rPr>
      </w:pPr>
      <w:r w:rsidRPr="00ED21E9">
        <w:rPr>
          <w:rFonts w:ascii="Times New Roman" w:hAnsi="Times New Roman" w:cs="Times New Roman"/>
          <w:b/>
          <w:sz w:val="24"/>
          <w:szCs w:val="24"/>
          <w:u w:val="single"/>
        </w:rPr>
        <w:t>2</w:t>
      </w:r>
      <w:r w:rsidR="008768C4" w:rsidRPr="00ED21E9">
        <w:rPr>
          <w:rFonts w:ascii="Times New Roman" w:hAnsi="Times New Roman" w:cs="Times New Roman"/>
          <w:b/>
          <w:sz w:val="24"/>
          <w:szCs w:val="24"/>
          <w:u w:val="single"/>
        </w:rPr>
        <w:t>.Контрольная деятельность</w:t>
      </w:r>
    </w:p>
    <w:p w:rsidR="00DE43F4" w:rsidRDefault="00DE43F4" w:rsidP="00DE43F4">
      <w:pPr>
        <w:spacing w:after="0"/>
        <w:ind w:left="-567" w:firstLine="709"/>
        <w:jc w:val="center"/>
        <w:rPr>
          <w:rFonts w:ascii="Times New Roman" w:hAnsi="Times New Roman" w:cs="Times New Roman"/>
          <w:b/>
          <w:sz w:val="24"/>
          <w:szCs w:val="24"/>
          <w:u w:val="single"/>
        </w:rPr>
      </w:pPr>
    </w:p>
    <w:p w:rsidR="00D34A76" w:rsidRPr="00ED21E9" w:rsidRDefault="00D34A76"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За период 201</w:t>
      </w:r>
      <w:r w:rsidR="00E45896">
        <w:rPr>
          <w:rFonts w:ascii="Times New Roman" w:hAnsi="Times New Roman" w:cs="Times New Roman"/>
          <w:sz w:val="24"/>
          <w:szCs w:val="24"/>
        </w:rPr>
        <w:t>6</w:t>
      </w:r>
      <w:r w:rsidR="00ED21E9">
        <w:rPr>
          <w:rFonts w:ascii="Times New Roman" w:hAnsi="Times New Roman" w:cs="Times New Roman"/>
          <w:sz w:val="24"/>
          <w:szCs w:val="24"/>
        </w:rPr>
        <w:t xml:space="preserve"> </w:t>
      </w:r>
      <w:r w:rsidRPr="00ED21E9">
        <w:rPr>
          <w:rFonts w:ascii="Times New Roman" w:hAnsi="Times New Roman" w:cs="Times New Roman"/>
          <w:sz w:val="24"/>
          <w:szCs w:val="24"/>
        </w:rPr>
        <w:t xml:space="preserve">года Контрольно-счетной комиссией проведено </w:t>
      </w:r>
      <w:r w:rsidR="00D66D76" w:rsidRPr="00ED21E9">
        <w:rPr>
          <w:rFonts w:ascii="Times New Roman" w:hAnsi="Times New Roman" w:cs="Times New Roman"/>
          <w:sz w:val="24"/>
          <w:szCs w:val="24"/>
        </w:rPr>
        <w:t>26</w:t>
      </w:r>
      <w:r w:rsidRPr="00ED21E9">
        <w:rPr>
          <w:rFonts w:ascii="Times New Roman" w:hAnsi="Times New Roman" w:cs="Times New Roman"/>
          <w:sz w:val="24"/>
          <w:szCs w:val="24"/>
        </w:rPr>
        <w:t xml:space="preserve"> контрольных мероприятий в т.ч.:</w:t>
      </w:r>
    </w:p>
    <w:p w:rsidR="00D34A76" w:rsidRPr="00ED21E9" w:rsidRDefault="00D34A76"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xml:space="preserve"> - </w:t>
      </w:r>
      <w:r w:rsidR="00885EEE" w:rsidRPr="00ED21E9">
        <w:rPr>
          <w:rFonts w:ascii="Times New Roman" w:hAnsi="Times New Roman" w:cs="Times New Roman"/>
          <w:b/>
          <w:sz w:val="24"/>
          <w:szCs w:val="24"/>
        </w:rPr>
        <w:t>7</w:t>
      </w:r>
      <w:r w:rsidR="00883C29" w:rsidRPr="00ED21E9">
        <w:rPr>
          <w:rFonts w:ascii="Times New Roman" w:hAnsi="Times New Roman" w:cs="Times New Roman"/>
          <w:sz w:val="24"/>
          <w:szCs w:val="24"/>
        </w:rPr>
        <w:t xml:space="preserve">   </w:t>
      </w:r>
      <w:r w:rsidRPr="00ED21E9">
        <w:rPr>
          <w:rFonts w:ascii="Times New Roman" w:hAnsi="Times New Roman" w:cs="Times New Roman"/>
          <w:sz w:val="24"/>
          <w:szCs w:val="24"/>
        </w:rPr>
        <w:t>проверок эффективного</w:t>
      </w:r>
      <w:r w:rsidR="002F632B" w:rsidRPr="00ED21E9">
        <w:rPr>
          <w:rFonts w:ascii="Times New Roman" w:hAnsi="Times New Roman" w:cs="Times New Roman"/>
          <w:sz w:val="24"/>
          <w:szCs w:val="24"/>
        </w:rPr>
        <w:t>,</w:t>
      </w:r>
      <w:r w:rsidRPr="00ED21E9">
        <w:rPr>
          <w:rFonts w:ascii="Times New Roman" w:hAnsi="Times New Roman" w:cs="Times New Roman"/>
          <w:sz w:val="24"/>
          <w:szCs w:val="24"/>
        </w:rPr>
        <w:t xml:space="preserve"> целевого</w:t>
      </w:r>
      <w:r w:rsidR="002F632B" w:rsidRPr="00ED21E9">
        <w:rPr>
          <w:rFonts w:ascii="Times New Roman" w:hAnsi="Times New Roman" w:cs="Times New Roman"/>
          <w:sz w:val="24"/>
          <w:szCs w:val="24"/>
        </w:rPr>
        <w:t xml:space="preserve"> и законного </w:t>
      </w:r>
      <w:r w:rsidRPr="00ED21E9">
        <w:rPr>
          <w:rFonts w:ascii="Times New Roman" w:hAnsi="Times New Roman" w:cs="Times New Roman"/>
          <w:sz w:val="24"/>
          <w:szCs w:val="24"/>
        </w:rPr>
        <w:t xml:space="preserve"> расходования бюджетных средств;</w:t>
      </w:r>
    </w:p>
    <w:p w:rsidR="00BC6D0F" w:rsidRPr="00ED21E9" w:rsidRDefault="00BC6D0F"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lastRenderedPageBreak/>
        <w:t xml:space="preserve">- </w:t>
      </w:r>
      <w:r w:rsidRPr="00ED21E9">
        <w:rPr>
          <w:rFonts w:ascii="Times New Roman" w:hAnsi="Times New Roman" w:cs="Times New Roman"/>
          <w:b/>
          <w:sz w:val="24"/>
          <w:szCs w:val="24"/>
        </w:rPr>
        <w:t>1</w:t>
      </w:r>
      <w:r w:rsidRPr="00ED21E9">
        <w:rPr>
          <w:rFonts w:ascii="Times New Roman" w:hAnsi="Times New Roman" w:cs="Times New Roman"/>
          <w:sz w:val="24"/>
          <w:szCs w:val="24"/>
        </w:rPr>
        <w:t xml:space="preserve"> внешняя проверка годового отчета об исполнении бюджета муниципального образования муниципального района «Ижемский» за 201</w:t>
      </w:r>
      <w:r w:rsidR="007560A3" w:rsidRPr="00ED21E9">
        <w:rPr>
          <w:rFonts w:ascii="Times New Roman" w:hAnsi="Times New Roman" w:cs="Times New Roman"/>
          <w:sz w:val="24"/>
          <w:szCs w:val="24"/>
        </w:rPr>
        <w:t xml:space="preserve">5 </w:t>
      </w:r>
      <w:r w:rsidR="002F632B" w:rsidRPr="00ED21E9">
        <w:rPr>
          <w:rFonts w:ascii="Times New Roman" w:hAnsi="Times New Roman" w:cs="Times New Roman"/>
          <w:sz w:val="24"/>
          <w:szCs w:val="24"/>
        </w:rPr>
        <w:t>год;</w:t>
      </w:r>
    </w:p>
    <w:p w:rsidR="00D34A76" w:rsidRPr="00ED21E9" w:rsidRDefault="00D34A76" w:rsidP="0029493E">
      <w:pPr>
        <w:spacing w:after="0"/>
        <w:ind w:firstLine="851"/>
        <w:jc w:val="both"/>
        <w:rPr>
          <w:rFonts w:ascii="Times New Roman" w:hAnsi="Times New Roman" w:cs="Times New Roman"/>
          <w:sz w:val="24"/>
          <w:szCs w:val="24"/>
        </w:rPr>
      </w:pPr>
      <w:r w:rsidRPr="00ED21E9">
        <w:rPr>
          <w:rFonts w:ascii="Times New Roman" w:hAnsi="Times New Roman" w:cs="Times New Roman"/>
          <w:b/>
          <w:sz w:val="24"/>
          <w:szCs w:val="24"/>
        </w:rPr>
        <w:t>- 1</w:t>
      </w:r>
      <w:r w:rsidR="00885EEE" w:rsidRPr="00ED21E9">
        <w:rPr>
          <w:rFonts w:ascii="Times New Roman" w:hAnsi="Times New Roman" w:cs="Times New Roman"/>
          <w:b/>
          <w:sz w:val="24"/>
          <w:szCs w:val="24"/>
        </w:rPr>
        <w:t>8</w:t>
      </w:r>
      <w:r w:rsidR="00B141E5">
        <w:rPr>
          <w:rFonts w:ascii="Times New Roman" w:hAnsi="Times New Roman" w:cs="Times New Roman"/>
          <w:b/>
          <w:sz w:val="24"/>
          <w:szCs w:val="24"/>
        </w:rPr>
        <w:t xml:space="preserve"> </w:t>
      </w:r>
      <w:r w:rsidRPr="00ED21E9">
        <w:rPr>
          <w:rFonts w:ascii="Times New Roman" w:hAnsi="Times New Roman" w:cs="Times New Roman"/>
          <w:sz w:val="24"/>
          <w:szCs w:val="24"/>
        </w:rPr>
        <w:t xml:space="preserve"> внешних проверок годовых отчетов главных ад</w:t>
      </w:r>
      <w:r w:rsidR="009071E0" w:rsidRPr="00ED21E9">
        <w:rPr>
          <w:rFonts w:ascii="Times New Roman" w:hAnsi="Times New Roman" w:cs="Times New Roman"/>
          <w:sz w:val="24"/>
          <w:szCs w:val="24"/>
        </w:rPr>
        <w:t>министраторов бюджетных средств.</w:t>
      </w:r>
    </w:p>
    <w:p w:rsidR="00FB70B2" w:rsidRPr="00ED21E9" w:rsidRDefault="00D34A76" w:rsidP="0029493E">
      <w:pPr>
        <w:spacing w:after="0"/>
        <w:ind w:firstLine="851"/>
        <w:jc w:val="both"/>
        <w:rPr>
          <w:rFonts w:ascii="Times New Roman" w:hAnsi="Times New Roman" w:cs="Times New Roman"/>
          <w:sz w:val="24"/>
          <w:szCs w:val="24"/>
          <w:u w:val="single"/>
        </w:rPr>
      </w:pPr>
      <w:r w:rsidRPr="00ED21E9">
        <w:rPr>
          <w:rFonts w:ascii="Times New Roman" w:hAnsi="Times New Roman" w:cs="Times New Roman"/>
          <w:sz w:val="24"/>
          <w:szCs w:val="24"/>
        </w:rPr>
        <w:t xml:space="preserve">Из них охвачено проверками  </w:t>
      </w:r>
      <w:r w:rsidR="002F632B" w:rsidRPr="00ED21E9">
        <w:rPr>
          <w:rFonts w:ascii="Times New Roman" w:hAnsi="Times New Roman" w:cs="Times New Roman"/>
          <w:sz w:val="24"/>
          <w:szCs w:val="24"/>
        </w:rPr>
        <w:t xml:space="preserve">21 </w:t>
      </w:r>
      <w:r w:rsidR="00E45896">
        <w:rPr>
          <w:rFonts w:ascii="Times New Roman" w:hAnsi="Times New Roman" w:cs="Times New Roman"/>
          <w:sz w:val="24"/>
          <w:szCs w:val="24"/>
          <w:u w:val="single"/>
        </w:rPr>
        <w:t xml:space="preserve"> орган</w:t>
      </w:r>
      <w:r w:rsidRPr="00ED21E9">
        <w:rPr>
          <w:rFonts w:ascii="Times New Roman" w:hAnsi="Times New Roman" w:cs="Times New Roman"/>
          <w:sz w:val="24"/>
          <w:szCs w:val="24"/>
          <w:u w:val="single"/>
        </w:rPr>
        <w:t xml:space="preserve"> местного самоуправления и одно </w:t>
      </w:r>
      <w:r w:rsidR="00BC6D0F" w:rsidRPr="00ED21E9">
        <w:rPr>
          <w:rFonts w:ascii="Times New Roman" w:hAnsi="Times New Roman" w:cs="Times New Roman"/>
          <w:sz w:val="24"/>
          <w:szCs w:val="24"/>
          <w:u w:val="single"/>
        </w:rPr>
        <w:t xml:space="preserve">муниципальное </w:t>
      </w:r>
      <w:r w:rsidRPr="00ED21E9">
        <w:rPr>
          <w:rFonts w:ascii="Times New Roman" w:hAnsi="Times New Roman" w:cs="Times New Roman"/>
          <w:sz w:val="24"/>
          <w:szCs w:val="24"/>
          <w:u w:val="single"/>
        </w:rPr>
        <w:t xml:space="preserve"> </w:t>
      </w:r>
      <w:r w:rsidR="007560A3" w:rsidRPr="00ED21E9">
        <w:rPr>
          <w:rFonts w:ascii="Times New Roman" w:hAnsi="Times New Roman" w:cs="Times New Roman"/>
          <w:sz w:val="24"/>
          <w:szCs w:val="24"/>
          <w:u w:val="single"/>
        </w:rPr>
        <w:t>предприятие</w:t>
      </w:r>
      <w:r w:rsidRPr="00ED21E9">
        <w:rPr>
          <w:rFonts w:ascii="Times New Roman" w:hAnsi="Times New Roman" w:cs="Times New Roman"/>
          <w:sz w:val="24"/>
          <w:szCs w:val="24"/>
          <w:u w:val="single"/>
        </w:rPr>
        <w:t>.</w:t>
      </w:r>
    </w:p>
    <w:p w:rsidR="00B141E5" w:rsidRDefault="00B141E5" w:rsidP="0029493E">
      <w:pPr>
        <w:spacing w:after="0"/>
        <w:ind w:left="-567" w:right="-284" w:firstLine="709"/>
        <w:rPr>
          <w:rFonts w:ascii="Times New Roman" w:hAnsi="Times New Roman" w:cs="Times New Roman"/>
          <w:sz w:val="24"/>
          <w:szCs w:val="24"/>
          <w:u w:val="single"/>
        </w:rPr>
      </w:pPr>
    </w:p>
    <w:p w:rsidR="00124BD0" w:rsidRPr="0062435E" w:rsidRDefault="00124BD0" w:rsidP="0029493E">
      <w:pPr>
        <w:spacing w:after="0"/>
        <w:ind w:left="-567" w:right="-284" w:firstLine="709"/>
        <w:jc w:val="center"/>
        <w:rPr>
          <w:rFonts w:ascii="Times New Roman" w:hAnsi="Times New Roman" w:cs="Times New Roman"/>
          <w:b/>
          <w:sz w:val="24"/>
          <w:szCs w:val="24"/>
          <w:u w:val="single"/>
        </w:rPr>
      </w:pPr>
    </w:p>
    <w:p w:rsidR="00276BD0" w:rsidRPr="0062435E" w:rsidRDefault="00276BD0" w:rsidP="0029493E">
      <w:pPr>
        <w:spacing w:after="0"/>
        <w:ind w:left="-567" w:right="-284" w:firstLine="709"/>
        <w:jc w:val="center"/>
        <w:rPr>
          <w:rFonts w:ascii="Times New Roman" w:hAnsi="Times New Roman" w:cs="Times New Roman"/>
          <w:b/>
          <w:sz w:val="24"/>
          <w:szCs w:val="24"/>
          <w:u w:val="single"/>
        </w:rPr>
      </w:pPr>
      <w:r w:rsidRPr="0062435E">
        <w:rPr>
          <w:rFonts w:ascii="Times New Roman" w:hAnsi="Times New Roman" w:cs="Times New Roman"/>
          <w:b/>
          <w:sz w:val="24"/>
          <w:szCs w:val="24"/>
          <w:u w:val="single"/>
        </w:rPr>
        <w:t>2.1. Тематические контрольные мероприятия</w:t>
      </w:r>
    </w:p>
    <w:p w:rsidR="00124BD0" w:rsidRPr="0062435E" w:rsidRDefault="00124BD0" w:rsidP="0029493E">
      <w:pPr>
        <w:spacing w:after="0"/>
        <w:ind w:left="-567" w:right="-284" w:firstLine="709"/>
        <w:jc w:val="center"/>
        <w:rPr>
          <w:rFonts w:ascii="Times New Roman" w:hAnsi="Times New Roman" w:cs="Times New Roman"/>
          <w:b/>
          <w:sz w:val="24"/>
          <w:szCs w:val="24"/>
          <w:u w:val="single"/>
        </w:rPr>
      </w:pPr>
    </w:p>
    <w:p w:rsidR="00287646" w:rsidRPr="00ED21E9" w:rsidRDefault="00287646"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xml:space="preserve">Объем проверенных средств составил всего </w:t>
      </w:r>
      <w:r w:rsidR="007560A3" w:rsidRPr="00ED21E9">
        <w:rPr>
          <w:rFonts w:ascii="Times New Roman" w:hAnsi="Times New Roman" w:cs="Times New Roman"/>
          <w:sz w:val="24"/>
          <w:szCs w:val="24"/>
        </w:rPr>
        <w:t xml:space="preserve">42 864,807 </w:t>
      </w:r>
      <w:r w:rsidRPr="00ED21E9">
        <w:rPr>
          <w:rFonts w:ascii="Times New Roman" w:hAnsi="Times New Roman" w:cs="Times New Roman"/>
          <w:sz w:val="24"/>
          <w:szCs w:val="24"/>
        </w:rPr>
        <w:t xml:space="preserve"> тыс.</w:t>
      </w:r>
      <w:r w:rsidR="00BE43A2" w:rsidRPr="00ED21E9">
        <w:rPr>
          <w:rFonts w:ascii="Times New Roman" w:hAnsi="Times New Roman" w:cs="Times New Roman"/>
          <w:sz w:val="24"/>
          <w:szCs w:val="24"/>
        </w:rPr>
        <w:t xml:space="preserve"> </w:t>
      </w:r>
      <w:r w:rsidRPr="00ED21E9">
        <w:rPr>
          <w:rFonts w:ascii="Times New Roman" w:hAnsi="Times New Roman" w:cs="Times New Roman"/>
          <w:sz w:val="24"/>
          <w:szCs w:val="24"/>
        </w:rPr>
        <w:t xml:space="preserve">руб. в т. ч. </w:t>
      </w:r>
    </w:p>
    <w:p w:rsidR="00287646" w:rsidRPr="00ED21E9" w:rsidRDefault="00287646"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средств</w:t>
      </w:r>
      <w:r w:rsidR="00E45896">
        <w:rPr>
          <w:rFonts w:ascii="Times New Roman" w:hAnsi="Times New Roman" w:cs="Times New Roman"/>
          <w:sz w:val="24"/>
          <w:szCs w:val="24"/>
        </w:rPr>
        <w:t>а</w:t>
      </w:r>
      <w:r w:rsidRPr="00ED21E9">
        <w:rPr>
          <w:rFonts w:ascii="Times New Roman" w:hAnsi="Times New Roman" w:cs="Times New Roman"/>
          <w:sz w:val="24"/>
          <w:szCs w:val="24"/>
        </w:rPr>
        <w:t xml:space="preserve"> бюджета </w:t>
      </w:r>
      <w:r w:rsidR="00D91631" w:rsidRPr="00ED21E9">
        <w:rPr>
          <w:rFonts w:ascii="Times New Roman" w:hAnsi="Times New Roman" w:cs="Times New Roman"/>
          <w:sz w:val="24"/>
          <w:szCs w:val="24"/>
        </w:rPr>
        <w:t xml:space="preserve">муниципального образования муниципального района </w:t>
      </w:r>
      <w:r w:rsidRPr="00ED21E9">
        <w:rPr>
          <w:rFonts w:ascii="Times New Roman" w:hAnsi="Times New Roman" w:cs="Times New Roman"/>
          <w:sz w:val="24"/>
          <w:szCs w:val="24"/>
        </w:rPr>
        <w:t xml:space="preserve"> «Ижемский» - </w:t>
      </w:r>
      <w:r w:rsidR="007560A3" w:rsidRPr="00ED21E9">
        <w:rPr>
          <w:rFonts w:ascii="Times New Roman" w:hAnsi="Times New Roman" w:cs="Times New Roman"/>
          <w:sz w:val="24"/>
          <w:szCs w:val="24"/>
        </w:rPr>
        <w:t>41 256,607</w:t>
      </w:r>
      <w:r w:rsidR="009071E0" w:rsidRPr="00ED21E9">
        <w:rPr>
          <w:rFonts w:ascii="Times New Roman" w:hAnsi="Times New Roman" w:cs="Times New Roman"/>
          <w:sz w:val="24"/>
          <w:szCs w:val="24"/>
        </w:rPr>
        <w:t xml:space="preserve"> т</w:t>
      </w:r>
      <w:r w:rsidRPr="00ED21E9">
        <w:rPr>
          <w:rFonts w:ascii="Times New Roman" w:hAnsi="Times New Roman" w:cs="Times New Roman"/>
          <w:sz w:val="24"/>
          <w:szCs w:val="24"/>
        </w:rPr>
        <w:t>ыс.</w:t>
      </w:r>
      <w:r w:rsidR="007560A3" w:rsidRPr="00ED21E9">
        <w:rPr>
          <w:rFonts w:ascii="Times New Roman" w:hAnsi="Times New Roman" w:cs="Times New Roman"/>
          <w:sz w:val="24"/>
          <w:szCs w:val="24"/>
        </w:rPr>
        <w:t xml:space="preserve"> </w:t>
      </w:r>
      <w:r w:rsidRPr="00ED21E9">
        <w:rPr>
          <w:rFonts w:ascii="Times New Roman" w:hAnsi="Times New Roman" w:cs="Times New Roman"/>
          <w:sz w:val="24"/>
          <w:szCs w:val="24"/>
        </w:rPr>
        <w:t>руб.</w:t>
      </w:r>
      <w:r w:rsidR="007560A3" w:rsidRPr="00ED21E9">
        <w:rPr>
          <w:rFonts w:ascii="Times New Roman" w:hAnsi="Times New Roman" w:cs="Times New Roman"/>
          <w:sz w:val="24"/>
          <w:szCs w:val="24"/>
        </w:rPr>
        <w:t xml:space="preserve"> </w:t>
      </w:r>
      <w:r w:rsidR="00D91631" w:rsidRPr="00ED21E9">
        <w:rPr>
          <w:rFonts w:ascii="Times New Roman" w:hAnsi="Times New Roman" w:cs="Times New Roman"/>
          <w:sz w:val="24"/>
          <w:szCs w:val="24"/>
        </w:rPr>
        <w:t xml:space="preserve">(далее </w:t>
      </w:r>
      <w:r w:rsidR="009071E0" w:rsidRPr="00ED21E9">
        <w:rPr>
          <w:rFonts w:ascii="Times New Roman" w:hAnsi="Times New Roman" w:cs="Times New Roman"/>
          <w:sz w:val="24"/>
          <w:szCs w:val="24"/>
        </w:rPr>
        <w:t>- бюджет</w:t>
      </w:r>
      <w:r w:rsidR="00D91631" w:rsidRPr="00ED21E9">
        <w:rPr>
          <w:rFonts w:ascii="Times New Roman" w:hAnsi="Times New Roman" w:cs="Times New Roman"/>
          <w:sz w:val="24"/>
          <w:szCs w:val="24"/>
        </w:rPr>
        <w:t xml:space="preserve"> МР «Ижемский»)</w:t>
      </w:r>
      <w:r w:rsidRPr="00ED21E9">
        <w:rPr>
          <w:rFonts w:ascii="Times New Roman" w:hAnsi="Times New Roman" w:cs="Times New Roman"/>
          <w:sz w:val="24"/>
          <w:szCs w:val="24"/>
        </w:rPr>
        <w:t>;</w:t>
      </w:r>
    </w:p>
    <w:p w:rsidR="009071E0" w:rsidRPr="00ED21E9" w:rsidRDefault="009071E0"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средств</w:t>
      </w:r>
      <w:r w:rsidR="00E45896">
        <w:rPr>
          <w:rFonts w:ascii="Times New Roman" w:hAnsi="Times New Roman" w:cs="Times New Roman"/>
          <w:sz w:val="24"/>
          <w:szCs w:val="24"/>
        </w:rPr>
        <w:t>а</w:t>
      </w:r>
      <w:r w:rsidRPr="00ED21E9">
        <w:rPr>
          <w:rFonts w:ascii="Times New Roman" w:hAnsi="Times New Roman" w:cs="Times New Roman"/>
          <w:sz w:val="24"/>
          <w:szCs w:val="24"/>
        </w:rPr>
        <w:t xml:space="preserve"> Республиканского бюджета Республики Коми – </w:t>
      </w:r>
      <w:r w:rsidR="007560A3" w:rsidRPr="00ED21E9">
        <w:rPr>
          <w:rFonts w:ascii="Times New Roman" w:hAnsi="Times New Roman" w:cs="Times New Roman"/>
          <w:sz w:val="24"/>
          <w:szCs w:val="24"/>
        </w:rPr>
        <w:t>463,5</w:t>
      </w:r>
      <w:r w:rsidRPr="00ED21E9">
        <w:rPr>
          <w:rFonts w:ascii="Times New Roman" w:hAnsi="Times New Roman" w:cs="Times New Roman"/>
          <w:sz w:val="24"/>
          <w:szCs w:val="24"/>
        </w:rPr>
        <w:t xml:space="preserve"> тыс.</w:t>
      </w:r>
      <w:r w:rsidR="007560A3" w:rsidRPr="00ED21E9">
        <w:rPr>
          <w:rFonts w:ascii="Times New Roman" w:hAnsi="Times New Roman" w:cs="Times New Roman"/>
          <w:sz w:val="24"/>
          <w:szCs w:val="24"/>
        </w:rPr>
        <w:t xml:space="preserve"> </w:t>
      </w:r>
      <w:r w:rsidRPr="00ED21E9">
        <w:rPr>
          <w:rFonts w:ascii="Times New Roman" w:hAnsi="Times New Roman" w:cs="Times New Roman"/>
          <w:sz w:val="24"/>
          <w:szCs w:val="24"/>
        </w:rPr>
        <w:t>руб. (далее – бюджета РБ);</w:t>
      </w:r>
    </w:p>
    <w:p w:rsidR="00276BD0" w:rsidRPr="00ED21E9" w:rsidRDefault="00287646"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средств</w:t>
      </w:r>
      <w:r w:rsidR="00E45896">
        <w:rPr>
          <w:rFonts w:ascii="Times New Roman" w:hAnsi="Times New Roman" w:cs="Times New Roman"/>
          <w:sz w:val="24"/>
          <w:szCs w:val="24"/>
        </w:rPr>
        <w:t>а</w:t>
      </w:r>
      <w:r w:rsidRPr="00ED21E9">
        <w:rPr>
          <w:rFonts w:ascii="Times New Roman" w:hAnsi="Times New Roman" w:cs="Times New Roman"/>
          <w:sz w:val="24"/>
          <w:szCs w:val="24"/>
        </w:rPr>
        <w:t xml:space="preserve"> </w:t>
      </w:r>
      <w:r w:rsidR="00205BDD" w:rsidRPr="00ED21E9">
        <w:rPr>
          <w:rFonts w:ascii="Times New Roman" w:hAnsi="Times New Roman" w:cs="Times New Roman"/>
          <w:sz w:val="24"/>
          <w:szCs w:val="24"/>
        </w:rPr>
        <w:t xml:space="preserve">бюджетов сельских поселений – </w:t>
      </w:r>
      <w:r w:rsidR="007560A3" w:rsidRPr="00ED21E9">
        <w:rPr>
          <w:rFonts w:ascii="Times New Roman" w:hAnsi="Times New Roman" w:cs="Times New Roman"/>
          <w:sz w:val="24"/>
          <w:szCs w:val="24"/>
        </w:rPr>
        <w:t>1 144,7</w:t>
      </w:r>
      <w:r w:rsidR="00205BDD" w:rsidRPr="00ED21E9">
        <w:rPr>
          <w:rFonts w:ascii="Times New Roman" w:hAnsi="Times New Roman" w:cs="Times New Roman"/>
          <w:sz w:val="24"/>
          <w:szCs w:val="24"/>
        </w:rPr>
        <w:t xml:space="preserve"> тыс.</w:t>
      </w:r>
      <w:r w:rsidR="007560A3" w:rsidRPr="00ED21E9">
        <w:rPr>
          <w:rFonts w:ascii="Times New Roman" w:hAnsi="Times New Roman" w:cs="Times New Roman"/>
          <w:sz w:val="24"/>
          <w:szCs w:val="24"/>
        </w:rPr>
        <w:t xml:space="preserve"> </w:t>
      </w:r>
      <w:r w:rsidR="00205BDD" w:rsidRPr="00ED21E9">
        <w:rPr>
          <w:rFonts w:ascii="Times New Roman" w:hAnsi="Times New Roman" w:cs="Times New Roman"/>
          <w:sz w:val="24"/>
          <w:szCs w:val="24"/>
        </w:rPr>
        <w:t xml:space="preserve">руб. </w:t>
      </w:r>
    </w:p>
    <w:p w:rsidR="00A969C4" w:rsidRDefault="00BE43A2"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Также в 2016 году проводилась проверка отдельных вопросов финансово-хозяйственной деятельности, сохранности и эффективности использования муниципального имущества, исполнение обязательств по уплате в бюджет МО МР «Ижемский» части прибыли МУП «Дорожно-эксплуатационный</w:t>
      </w:r>
      <w:r w:rsidR="004044A8" w:rsidRPr="00ED21E9">
        <w:rPr>
          <w:rFonts w:ascii="Times New Roman" w:hAnsi="Times New Roman" w:cs="Times New Roman"/>
          <w:sz w:val="24"/>
          <w:szCs w:val="24"/>
        </w:rPr>
        <w:t xml:space="preserve"> участок</w:t>
      </w:r>
      <w:r w:rsidRPr="00ED21E9">
        <w:rPr>
          <w:rFonts w:ascii="Times New Roman" w:hAnsi="Times New Roman" w:cs="Times New Roman"/>
          <w:sz w:val="24"/>
          <w:szCs w:val="24"/>
        </w:rPr>
        <w:t>»</w:t>
      </w:r>
      <w:r w:rsidR="00CA075A">
        <w:rPr>
          <w:rFonts w:ascii="Times New Roman" w:hAnsi="Times New Roman" w:cs="Times New Roman"/>
          <w:sz w:val="24"/>
          <w:szCs w:val="24"/>
        </w:rPr>
        <w:t>.</w:t>
      </w:r>
      <w:r w:rsidR="004044A8" w:rsidRPr="00ED21E9">
        <w:rPr>
          <w:rFonts w:ascii="Times New Roman" w:hAnsi="Times New Roman" w:cs="Times New Roman"/>
          <w:sz w:val="24"/>
          <w:szCs w:val="24"/>
        </w:rPr>
        <w:t xml:space="preserve"> </w:t>
      </w:r>
    </w:p>
    <w:p w:rsidR="00205BDD" w:rsidRDefault="00D34A76" w:rsidP="0029493E">
      <w:pPr>
        <w:spacing w:after="0"/>
        <w:ind w:firstLine="851"/>
        <w:jc w:val="both"/>
        <w:rPr>
          <w:rFonts w:ascii="Times New Roman" w:hAnsi="Times New Roman" w:cs="Times New Roman"/>
          <w:sz w:val="24"/>
          <w:szCs w:val="24"/>
        </w:rPr>
      </w:pPr>
      <w:r w:rsidRPr="00B141E5">
        <w:rPr>
          <w:rFonts w:ascii="Times New Roman" w:hAnsi="Times New Roman" w:cs="Times New Roman"/>
          <w:sz w:val="24"/>
          <w:szCs w:val="24"/>
        </w:rPr>
        <w:t>Проведены следующие проверки целевого</w:t>
      </w:r>
      <w:r w:rsidR="002F632B" w:rsidRPr="00B141E5">
        <w:rPr>
          <w:rFonts w:ascii="Times New Roman" w:hAnsi="Times New Roman" w:cs="Times New Roman"/>
          <w:sz w:val="24"/>
          <w:szCs w:val="24"/>
        </w:rPr>
        <w:t xml:space="preserve">, </w:t>
      </w:r>
      <w:r w:rsidRPr="00B141E5">
        <w:rPr>
          <w:rFonts w:ascii="Times New Roman" w:hAnsi="Times New Roman" w:cs="Times New Roman"/>
          <w:sz w:val="24"/>
          <w:szCs w:val="24"/>
        </w:rPr>
        <w:t>эффективного</w:t>
      </w:r>
      <w:r w:rsidR="002F632B" w:rsidRPr="00B141E5">
        <w:rPr>
          <w:rFonts w:ascii="Times New Roman" w:hAnsi="Times New Roman" w:cs="Times New Roman"/>
          <w:sz w:val="24"/>
          <w:szCs w:val="24"/>
        </w:rPr>
        <w:t xml:space="preserve"> и законного </w:t>
      </w:r>
      <w:r w:rsidRPr="00B141E5">
        <w:rPr>
          <w:rFonts w:ascii="Times New Roman" w:hAnsi="Times New Roman" w:cs="Times New Roman"/>
          <w:sz w:val="24"/>
          <w:szCs w:val="24"/>
        </w:rPr>
        <w:t xml:space="preserve"> расходования бюджетных средств:</w:t>
      </w:r>
    </w:p>
    <w:p w:rsidR="00124BD0" w:rsidRPr="00B141E5" w:rsidRDefault="00124BD0" w:rsidP="0029493E">
      <w:pPr>
        <w:spacing w:after="0"/>
        <w:ind w:left="-567" w:firstLine="709"/>
        <w:jc w:val="both"/>
        <w:rPr>
          <w:rFonts w:ascii="Times New Roman" w:hAnsi="Times New Roman" w:cs="Times New Roman"/>
          <w:sz w:val="24"/>
          <w:szCs w:val="24"/>
        </w:rPr>
      </w:pPr>
    </w:p>
    <w:p w:rsidR="00124BD0" w:rsidRDefault="00312470" w:rsidP="0029493E">
      <w:pPr>
        <w:pStyle w:val="a6"/>
        <w:numPr>
          <w:ilvl w:val="0"/>
          <w:numId w:val="14"/>
        </w:numPr>
        <w:spacing w:after="0"/>
        <w:ind w:left="0" w:firstLine="851"/>
        <w:jc w:val="both"/>
        <w:rPr>
          <w:rFonts w:ascii="Times New Roman" w:eastAsia="Calibri" w:hAnsi="Times New Roman" w:cs="Times New Roman"/>
          <w:i/>
          <w:sz w:val="24"/>
          <w:szCs w:val="24"/>
        </w:rPr>
      </w:pPr>
      <w:r w:rsidRPr="00ED21E9">
        <w:rPr>
          <w:rFonts w:ascii="Times New Roman" w:hAnsi="Times New Roman" w:cs="Times New Roman"/>
          <w:i/>
          <w:sz w:val="24"/>
          <w:szCs w:val="24"/>
          <w:u w:val="single"/>
        </w:rPr>
        <w:t>Проверка целевого и эффективного использования средств бюджета МО МР «Ижемский», выделенных на оплату стоимости проезда и провоза багажа к месту использования отпуска (отдыха) и обратно лицам, работающим членам их семей за период 2014 и 2015 годов.</w:t>
      </w:r>
      <w:r w:rsidR="00D90D28" w:rsidRPr="00ED21E9">
        <w:rPr>
          <w:rFonts w:ascii="Times New Roman" w:eastAsia="Calibri" w:hAnsi="Times New Roman" w:cs="Times New Roman"/>
          <w:i/>
          <w:sz w:val="24"/>
          <w:szCs w:val="24"/>
        </w:rPr>
        <w:t xml:space="preserve">     </w:t>
      </w:r>
    </w:p>
    <w:p w:rsidR="00D90D28" w:rsidRPr="00ED21E9" w:rsidRDefault="00D90D28" w:rsidP="0029493E">
      <w:pPr>
        <w:pStyle w:val="a6"/>
        <w:spacing w:after="0"/>
        <w:ind w:left="142"/>
        <w:jc w:val="both"/>
        <w:rPr>
          <w:rFonts w:ascii="Times New Roman" w:eastAsia="Calibri" w:hAnsi="Times New Roman" w:cs="Times New Roman"/>
          <w:i/>
          <w:sz w:val="24"/>
          <w:szCs w:val="24"/>
        </w:rPr>
      </w:pPr>
      <w:r w:rsidRPr="00ED21E9">
        <w:rPr>
          <w:rFonts w:ascii="Times New Roman" w:eastAsia="Calibri" w:hAnsi="Times New Roman" w:cs="Times New Roman"/>
          <w:i/>
          <w:sz w:val="24"/>
          <w:szCs w:val="24"/>
        </w:rPr>
        <w:t xml:space="preserve">                                                                                                                             </w:t>
      </w:r>
    </w:p>
    <w:p w:rsidR="00D90D28" w:rsidRPr="00ED21E9" w:rsidRDefault="00D90D28"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В результате контрольного мероприятия были выявлены следующие недостатки и нарушения:</w:t>
      </w:r>
    </w:p>
    <w:p w:rsidR="000F4A38" w:rsidRPr="00ED21E9" w:rsidRDefault="00312470"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Сумма незаконных выплат по пяти проверенным учреждениям составила 70 382,62 руб.</w:t>
      </w:r>
      <w:r w:rsidR="000F4A38" w:rsidRPr="00ED21E9">
        <w:rPr>
          <w:rFonts w:ascii="Times New Roman" w:hAnsi="Times New Roman" w:cs="Times New Roman"/>
          <w:sz w:val="24"/>
          <w:szCs w:val="24"/>
        </w:rPr>
        <w:t xml:space="preserve"> в том числе: Управление образования – 15 980,2 руб., МБУ «Ижемский РЦДТ» - 7 259,22 руб., МБУ «Ижемская ДЮСШ» - 17 159,6 руб., МБДУ «Детский сад № 3» - 9 676,6 руб., МБОУ «Ижемская СОШ» - 20 307 руб.;</w:t>
      </w:r>
    </w:p>
    <w:p w:rsidR="00312470" w:rsidRPr="00ED21E9" w:rsidRDefault="00312470"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Установлены два случая недоплат</w:t>
      </w:r>
      <w:r w:rsidR="000F4A38" w:rsidRPr="00ED21E9">
        <w:rPr>
          <w:rFonts w:ascii="Times New Roman" w:hAnsi="Times New Roman" w:cs="Times New Roman"/>
          <w:sz w:val="24"/>
          <w:szCs w:val="24"/>
        </w:rPr>
        <w:t xml:space="preserve"> в МБДУ «Детский сад № 3»</w:t>
      </w:r>
      <w:r w:rsidRPr="00ED21E9">
        <w:rPr>
          <w:rFonts w:ascii="Times New Roman" w:hAnsi="Times New Roman" w:cs="Times New Roman"/>
          <w:sz w:val="24"/>
          <w:szCs w:val="24"/>
        </w:rPr>
        <w:t xml:space="preserve"> в сумме 616</w:t>
      </w:r>
      <w:r w:rsidR="00466E12">
        <w:rPr>
          <w:rFonts w:ascii="Times New Roman" w:hAnsi="Times New Roman" w:cs="Times New Roman"/>
          <w:sz w:val="24"/>
          <w:szCs w:val="24"/>
        </w:rPr>
        <w:t>,00</w:t>
      </w:r>
      <w:r w:rsidRPr="00ED21E9">
        <w:rPr>
          <w:rFonts w:ascii="Times New Roman" w:hAnsi="Times New Roman" w:cs="Times New Roman"/>
          <w:sz w:val="24"/>
          <w:szCs w:val="24"/>
        </w:rPr>
        <w:t xml:space="preserve"> руб.</w:t>
      </w:r>
      <w:r w:rsidR="000F4A38" w:rsidRPr="00ED21E9">
        <w:rPr>
          <w:rFonts w:ascii="Times New Roman" w:hAnsi="Times New Roman" w:cs="Times New Roman"/>
          <w:sz w:val="24"/>
          <w:szCs w:val="24"/>
        </w:rPr>
        <w:t>;</w:t>
      </w:r>
    </w:p>
    <w:p w:rsidR="00312470" w:rsidRPr="00ED21E9" w:rsidRDefault="00312470"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Установлены грубые нарушения по применению первичных учетных документов и регистров бухгалтерского учета;</w:t>
      </w:r>
    </w:p>
    <w:p w:rsidR="00312470" w:rsidRDefault="00312470"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Первичные учетные документы</w:t>
      </w:r>
      <w:r w:rsidR="004D0601" w:rsidRPr="00ED21E9">
        <w:rPr>
          <w:rFonts w:ascii="Times New Roman" w:hAnsi="Times New Roman" w:cs="Times New Roman"/>
          <w:sz w:val="24"/>
          <w:szCs w:val="24"/>
        </w:rPr>
        <w:t xml:space="preserve">, прилагаемые к </w:t>
      </w:r>
      <w:r w:rsidR="00B141E5">
        <w:rPr>
          <w:rFonts w:ascii="Times New Roman" w:hAnsi="Times New Roman" w:cs="Times New Roman"/>
          <w:sz w:val="24"/>
          <w:szCs w:val="24"/>
        </w:rPr>
        <w:t>авансовым отчетам не оформлялись</w:t>
      </w:r>
      <w:r w:rsidR="00124BD0">
        <w:rPr>
          <w:rFonts w:ascii="Times New Roman" w:hAnsi="Times New Roman" w:cs="Times New Roman"/>
          <w:sz w:val="24"/>
          <w:szCs w:val="24"/>
        </w:rPr>
        <w:t xml:space="preserve"> должным образом.</w:t>
      </w:r>
    </w:p>
    <w:p w:rsidR="00124BD0" w:rsidRPr="00ED21E9" w:rsidRDefault="00124BD0" w:rsidP="0029493E">
      <w:pPr>
        <w:spacing w:after="0"/>
        <w:jc w:val="both"/>
        <w:rPr>
          <w:rFonts w:ascii="Times New Roman" w:hAnsi="Times New Roman" w:cs="Times New Roman"/>
          <w:sz w:val="24"/>
          <w:szCs w:val="24"/>
        </w:rPr>
      </w:pPr>
    </w:p>
    <w:p w:rsidR="00124BD0" w:rsidRPr="00387873" w:rsidRDefault="004D0601" w:rsidP="0029493E">
      <w:pPr>
        <w:pStyle w:val="a6"/>
        <w:numPr>
          <w:ilvl w:val="0"/>
          <w:numId w:val="14"/>
        </w:numPr>
        <w:spacing w:after="0"/>
        <w:ind w:left="0" w:firstLine="851"/>
        <w:jc w:val="both"/>
        <w:rPr>
          <w:rFonts w:ascii="Times New Roman" w:eastAsia="Calibri" w:hAnsi="Times New Roman" w:cs="Times New Roman"/>
          <w:i/>
          <w:sz w:val="24"/>
          <w:szCs w:val="24"/>
          <w:u w:val="single"/>
        </w:rPr>
      </w:pPr>
      <w:r w:rsidRPr="00387873">
        <w:rPr>
          <w:rFonts w:ascii="Times New Roman" w:hAnsi="Times New Roman" w:cs="Times New Roman"/>
          <w:i/>
          <w:sz w:val="24"/>
          <w:szCs w:val="24"/>
          <w:u w:val="single"/>
        </w:rPr>
        <w:t xml:space="preserve">Проверка отдельных вопросов финансово-хозяйственной деятельности, сохранности и эффективности использования муниципального имущества, исполнение обязательств по уплате в бюджет МО МР «Ижемский» части прибыли </w:t>
      </w:r>
      <w:r w:rsidR="00AF1116">
        <w:rPr>
          <w:rFonts w:ascii="Times New Roman" w:hAnsi="Times New Roman" w:cs="Times New Roman"/>
          <w:i/>
          <w:sz w:val="24"/>
          <w:szCs w:val="24"/>
          <w:u w:val="single"/>
        </w:rPr>
        <w:t>И</w:t>
      </w:r>
      <w:r w:rsidRPr="00387873">
        <w:rPr>
          <w:rFonts w:ascii="Times New Roman" w:hAnsi="Times New Roman" w:cs="Times New Roman"/>
          <w:i/>
          <w:sz w:val="24"/>
          <w:szCs w:val="24"/>
          <w:u w:val="single"/>
        </w:rPr>
        <w:t>МУП «Дорожно-эксплуатационный участок»</w:t>
      </w:r>
    </w:p>
    <w:p w:rsidR="007200B6" w:rsidRPr="00F8366E" w:rsidRDefault="007200B6" w:rsidP="0029493E">
      <w:pPr>
        <w:pStyle w:val="a6"/>
        <w:spacing w:after="0"/>
        <w:ind w:left="0" w:firstLine="851"/>
        <w:jc w:val="both"/>
        <w:rPr>
          <w:rFonts w:ascii="Times New Roman" w:eastAsia="Calibri" w:hAnsi="Times New Roman" w:cs="Times New Roman"/>
          <w:i/>
          <w:color w:val="FF0000"/>
          <w:sz w:val="24"/>
          <w:szCs w:val="24"/>
          <w:u w:val="single"/>
        </w:rPr>
      </w:pPr>
      <w:r w:rsidRPr="00F8366E">
        <w:rPr>
          <w:rFonts w:ascii="Times New Roman" w:eastAsia="Calibri" w:hAnsi="Times New Roman" w:cs="Times New Roman"/>
          <w:i/>
          <w:color w:val="FF0000"/>
          <w:sz w:val="24"/>
          <w:szCs w:val="24"/>
          <w:u w:val="single"/>
        </w:rPr>
        <w:t xml:space="preserve">                                                                                                                                    </w:t>
      </w:r>
    </w:p>
    <w:p w:rsidR="00AF1116" w:rsidRDefault="00AF1116" w:rsidP="00AF1116">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В финансово-хозяйственной деятельности предприятия проверкой были установлены сплошные нарушения и расхождения, финансового и нефинансового характера.</w:t>
      </w:r>
    </w:p>
    <w:p w:rsidR="00B76CE7" w:rsidRDefault="00AF1116" w:rsidP="0029493E">
      <w:pPr>
        <w:spacing w:after="0"/>
        <w:ind w:firstLine="851"/>
        <w:jc w:val="both"/>
        <w:rPr>
          <w:rFonts w:ascii="Times New Roman" w:hAnsi="Times New Roman" w:cs="Times New Roman"/>
          <w:sz w:val="24"/>
          <w:szCs w:val="24"/>
        </w:rPr>
      </w:pPr>
      <w:r>
        <w:rPr>
          <w:rFonts w:ascii="Times New Roman" w:hAnsi="Times New Roman" w:cs="Times New Roman"/>
          <w:sz w:val="24"/>
          <w:szCs w:val="24"/>
        </w:rPr>
        <w:t>В</w:t>
      </w:r>
      <w:r w:rsidR="00B76CE7">
        <w:rPr>
          <w:rFonts w:ascii="Times New Roman" w:hAnsi="Times New Roman" w:cs="Times New Roman"/>
          <w:sz w:val="24"/>
          <w:szCs w:val="24"/>
        </w:rPr>
        <w:t xml:space="preserve">се выявленные </w:t>
      </w:r>
      <w:r w:rsidR="00387873" w:rsidRPr="00387873">
        <w:rPr>
          <w:rFonts w:ascii="Times New Roman" w:hAnsi="Times New Roman" w:cs="Times New Roman"/>
          <w:sz w:val="24"/>
          <w:szCs w:val="24"/>
        </w:rPr>
        <w:t xml:space="preserve"> нарушения создавали условия для неэффективного использования денежных средств и иного имущества и прич</w:t>
      </w:r>
      <w:r w:rsidR="00387873">
        <w:rPr>
          <w:rFonts w:ascii="Times New Roman" w:hAnsi="Times New Roman" w:cs="Times New Roman"/>
          <w:sz w:val="24"/>
          <w:szCs w:val="24"/>
        </w:rPr>
        <w:t>и</w:t>
      </w:r>
      <w:r w:rsidR="00387873" w:rsidRPr="00387873">
        <w:rPr>
          <w:rFonts w:ascii="Times New Roman" w:hAnsi="Times New Roman" w:cs="Times New Roman"/>
          <w:sz w:val="24"/>
          <w:szCs w:val="24"/>
        </w:rPr>
        <w:t>нения прямого или косвенного ущерба Предприятию.</w:t>
      </w:r>
    </w:p>
    <w:p w:rsidR="00387873" w:rsidRDefault="00B76CE7" w:rsidP="0029493E">
      <w:pPr>
        <w:spacing w:after="0"/>
        <w:ind w:firstLine="851"/>
        <w:jc w:val="both"/>
        <w:rPr>
          <w:rFonts w:ascii="Times New Roman" w:hAnsi="Times New Roman" w:cs="Times New Roman"/>
          <w:sz w:val="24"/>
          <w:szCs w:val="24"/>
        </w:rPr>
      </w:pPr>
      <w:r>
        <w:rPr>
          <w:rFonts w:ascii="Times New Roman" w:hAnsi="Times New Roman" w:cs="Times New Roman"/>
          <w:sz w:val="24"/>
          <w:szCs w:val="24"/>
        </w:rPr>
        <w:t>Несмотря на то, что Предприятие на момент проверки имело плохое финансовое состояние, несвоевременно выплачивало заработную плату, имело большие суммы кредиторской задолженности, Администрация ИМУП «ДЭУ» не принимала действенные меры по улучшению финансового состояния. Не осуществлялся должный контроль со стороны руководителя и главного бухгалтера</w:t>
      </w:r>
      <w:r w:rsidR="00886DA6">
        <w:rPr>
          <w:rFonts w:ascii="Times New Roman" w:hAnsi="Times New Roman" w:cs="Times New Roman"/>
          <w:sz w:val="24"/>
          <w:szCs w:val="24"/>
        </w:rPr>
        <w:t xml:space="preserve"> ИМУП «ДЭУ»</w:t>
      </w:r>
      <w:r>
        <w:rPr>
          <w:rFonts w:ascii="Times New Roman" w:hAnsi="Times New Roman" w:cs="Times New Roman"/>
          <w:sz w:val="24"/>
          <w:szCs w:val="24"/>
        </w:rPr>
        <w:t xml:space="preserve"> за эффективным расходованием средств.</w:t>
      </w:r>
      <w:r w:rsidR="00B141E5" w:rsidRPr="00387873">
        <w:rPr>
          <w:rFonts w:ascii="Times New Roman" w:hAnsi="Times New Roman" w:cs="Times New Roman"/>
          <w:sz w:val="24"/>
          <w:szCs w:val="24"/>
        </w:rPr>
        <w:t xml:space="preserve"> </w:t>
      </w:r>
    </w:p>
    <w:p w:rsidR="00512DBD" w:rsidRDefault="00512DBD" w:rsidP="0029493E">
      <w:pPr>
        <w:spacing w:after="0"/>
        <w:ind w:firstLine="851"/>
        <w:jc w:val="both"/>
        <w:rPr>
          <w:rFonts w:ascii="Times New Roman" w:hAnsi="Times New Roman" w:cs="Times New Roman"/>
          <w:sz w:val="24"/>
          <w:szCs w:val="24"/>
        </w:rPr>
      </w:pPr>
      <w:r>
        <w:rPr>
          <w:rFonts w:ascii="Times New Roman" w:hAnsi="Times New Roman" w:cs="Times New Roman"/>
          <w:sz w:val="24"/>
          <w:szCs w:val="24"/>
        </w:rPr>
        <w:t>Необоснованные расходы в части заработной платы составили - 263 888,74 руб., по командировочным расходам – 2 300,00 руб.</w:t>
      </w:r>
      <w:r w:rsidR="002139AB">
        <w:rPr>
          <w:rFonts w:ascii="Times New Roman" w:hAnsi="Times New Roman" w:cs="Times New Roman"/>
          <w:sz w:val="24"/>
          <w:szCs w:val="24"/>
        </w:rPr>
        <w:t xml:space="preserve"> </w:t>
      </w:r>
    </w:p>
    <w:p w:rsidR="002139AB" w:rsidRDefault="002139AB" w:rsidP="0029493E">
      <w:pPr>
        <w:spacing w:after="0"/>
        <w:ind w:firstLine="851"/>
        <w:jc w:val="both"/>
        <w:rPr>
          <w:rFonts w:ascii="Times New Roman" w:hAnsi="Times New Roman" w:cs="Times New Roman"/>
          <w:sz w:val="24"/>
          <w:szCs w:val="24"/>
        </w:rPr>
      </w:pPr>
      <w:r>
        <w:rPr>
          <w:rFonts w:ascii="Times New Roman" w:hAnsi="Times New Roman" w:cs="Times New Roman"/>
          <w:sz w:val="24"/>
          <w:szCs w:val="24"/>
        </w:rPr>
        <w:t>Не выполнялись условия по договорам арендной платы, размер не поступившей суммы по двум договорам 367 602,00 руб.</w:t>
      </w:r>
    </w:p>
    <w:p w:rsidR="002139AB" w:rsidRDefault="002139AB" w:rsidP="0029493E">
      <w:pPr>
        <w:spacing w:after="0"/>
        <w:ind w:firstLine="851"/>
        <w:jc w:val="both"/>
        <w:rPr>
          <w:rFonts w:ascii="Times New Roman" w:hAnsi="Times New Roman" w:cs="Times New Roman"/>
          <w:sz w:val="24"/>
          <w:szCs w:val="24"/>
        </w:rPr>
      </w:pPr>
      <w:r>
        <w:rPr>
          <w:rFonts w:ascii="Times New Roman" w:hAnsi="Times New Roman" w:cs="Times New Roman"/>
          <w:sz w:val="24"/>
          <w:szCs w:val="24"/>
        </w:rPr>
        <w:t>Выдавались большие суммы</w:t>
      </w:r>
      <w:r w:rsidR="00EF3658">
        <w:rPr>
          <w:rFonts w:ascii="Times New Roman" w:hAnsi="Times New Roman" w:cs="Times New Roman"/>
          <w:sz w:val="24"/>
          <w:szCs w:val="24"/>
        </w:rPr>
        <w:t xml:space="preserve"> в подотчет</w:t>
      </w:r>
      <w:r>
        <w:rPr>
          <w:rFonts w:ascii="Times New Roman" w:hAnsi="Times New Roman" w:cs="Times New Roman"/>
          <w:sz w:val="24"/>
          <w:szCs w:val="24"/>
        </w:rPr>
        <w:t xml:space="preserve"> (доходило до 500,00 тыс. руб.) работникам Предприятия, не смотря на то, что за ними числилась дебиторская задолженность, тоже не в малых суммах.</w:t>
      </w:r>
    </w:p>
    <w:p w:rsidR="002139AB" w:rsidRDefault="00592DD5" w:rsidP="0029493E">
      <w:pPr>
        <w:spacing w:after="0"/>
        <w:ind w:firstLine="851"/>
        <w:jc w:val="both"/>
        <w:rPr>
          <w:rFonts w:ascii="Times New Roman" w:hAnsi="Times New Roman" w:cs="Times New Roman"/>
          <w:sz w:val="24"/>
          <w:szCs w:val="24"/>
        </w:rPr>
      </w:pPr>
      <w:r>
        <w:rPr>
          <w:rFonts w:ascii="Times New Roman" w:hAnsi="Times New Roman" w:cs="Times New Roman"/>
          <w:sz w:val="24"/>
          <w:szCs w:val="24"/>
        </w:rPr>
        <w:t>При этом задолженность по заработной плате работникам Предприятия числилась в сумме 988,1 тыс. руб.</w:t>
      </w:r>
    </w:p>
    <w:p w:rsidR="00592DD5" w:rsidRPr="00387873" w:rsidRDefault="00592DD5" w:rsidP="0029493E">
      <w:pPr>
        <w:spacing w:after="0"/>
        <w:ind w:firstLine="851"/>
        <w:jc w:val="both"/>
        <w:rPr>
          <w:rFonts w:ascii="Times New Roman" w:hAnsi="Times New Roman" w:cs="Times New Roman"/>
          <w:sz w:val="24"/>
          <w:szCs w:val="24"/>
        </w:rPr>
      </w:pPr>
      <w:r>
        <w:rPr>
          <w:rFonts w:ascii="Times New Roman" w:hAnsi="Times New Roman" w:cs="Times New Roman"/>
          <w:sz w:val="24"/>
          <w:szCs w:val="24"/>
        </w:rPr>
        <w:t>Так же были установлены случаи, когда заключались договора ГПХ</w:t>
      </w:r>
      <w:r w:rsidR="006779CD">
        <w:rPr>
          <w:rFonts w:ascii="Times New Roman" w:hAnsi="Times New Roman" w:cs="Times New Roman"/>
          <w:sz w:val="24"/>
          <w:szCs w:val="24"/>
        </w:rPr>
        <w:t>, составлялись</w:t>
      </w:r>
      <w:r>
        <w:rPr>
          <w:rFonts w:ascii="Times New Roman" w:hAnsi="Times New Roman" w:cs="Times New Roman"/>
          <w:sz w:val="24"/>
          <w:szCs w:val="24"/>
        </w:rPr>
        <w:t xml:space="preserve"> Акты о приеме работ, которые не были подписаны физическими лицами, однако оплата производилась</w:t>
      </w:r>
      <w:r w:rsidR="00E343BF">
        <w:rPr>
          <w:rFonts w:ascii="Times New Roman" w:hAnsi="Times New Roman" w:cs="Times New Roman"/>
          <w:sz w:val="24"/>
          <w:szCs w:val="24"/>
        </w:rPr>
        <w:t xml:space="preserve"> (</w:t>
      </w:r>
      <w:r>
        <w:rPr>
          <w:rFonts w:ascii="Times New Roman" w:hAnsi="Times New Roman" w:cs="Times New Roman"/>
          <w:sz w:val="24"/>
          <w:szCs w:val="24"/>
        </w:rPr>
        <w:t xml:space="preserve">всего </w:t>
      </w:r>
      <w:r w:rsidR="006779CD">
        <w:rPr>
          <w:rFonts w:ascii="Times New Roman" w:hAnsi="Times New Roman" w:cs="Times New Roman"/>
          <w:sz w:val="24"/>
          <w:szCs w:val="24"/>
        </w:rPr>
        <w:t>на сумму 94 140,22 руб.</w:t>
      </w:r>
      <w:r w:rsidR="00E343BF">
        <w:rPr>
          <w:rFonts w:ascii="Times New Roman" w:hAnsi="Times New Roman" w:cs="Times New Roman"/>
          <w:sz w:val="24"/>
          <w:szCs w:val="24"/>
        </w:rPr>
        <w:t xml:space="preserve">). </w:t>
      </w:r>
    </w:p>
    <w:p w:rsidR="004D0601" w:rsidRPr="00387873" w:rsidRDefault="001028AF" w:rsidP="0029493E">
      <w:pPr>
        <w:spacing w:after="0"/>
        <w:ind w:firstLine="851"/>
        <w:jc w:val="both"/>
        <w:rPr>
          <w:rFonts w:ascii="Times New Roman" w:hAnsi="Times New Roman" w:cs="Times New Roman"/>
          <w:sz w:val="24"/>
          <w:szCs w:val="24"/>
        </w:rPr>
      </w:pPr>
      <w:r>
        <w:rPr>
          <w:rFonts w:ascii="Times New Roman" w:hAnsi="Times New Roman" w:cs="Times New Roman"/>
          <w:sz w:val="24"/>
          <w:szCs w:val="24"/>
        </w:rPr>
        <w:t>И</w:t>
      </w:r>
      <w:r w:rsidR="000F4A38" w:rsidRPr="00387873">
        <w:rPr>
          <w:rFonts w:ascii="Times New Roman" w:hAnsi="Times New Roman" w:cs="Times New Roman"/>
          <w:sz w:val="24"/>
          <w:szCs w:val="24"/>
        </w:rPr>
        <w:t>нформаци</w:t>
      </w:r>
      <w:r>
        <w:rPr>
          <w:rFonts w:ascii="Times New Roman" w:hAnsi="Times New Roman" w:cs="Times New Roman"/>
          <w:sz w:val="24"/>
          <w:szCs w:val="24"/>
        </w:rPr>
        <w:t>я</w:t>
      </w:r>
      <w:r w:rsidR="004D0601" w:rsidRPr="00387873">
        <w:rPr>
          <w:rFonts w:ascii="Times New Roman" w:hAnsi="Times New Roman" w:cs="Times New Roman"/>
          <w:sz w:val="24"/>
          <w:szCs w:val="24"/>
        </w:rPr>
        <w:t xml:space="preserve"> о результатах проверки </w:t>
      </w:r>
      <w:r>
        <w:rPr>
          <w:rFonts w:ascii="Times New Roman" w:hAnsi="Times New Roman" w:cs="Times New Roman"/>
          <w:sz w:val="24"/>
          <w:szCs w:val="24"/>
        </w:rPr>
        <w:t xml:space="preserve">была направлена </w:t>
      </w:r>
      <w:r w:rsidR="004D0601" w:rsidRPr="00387873">
        <w:rPr>
          <w:rFonts w:ascii="Times New Roman" w:hAnsi="Times New Roman" w:cs="Times New Roman"/>
          <w:sz w:val="24"/>
          <w:szCs w:val="24"/>
        </w:rPr>
        <w:t xml:space="preserve">руководителю администрации МР «Ижемский», в Совет МР «Ижемский», в </w:t>
      </w:r>
      <w:r w:rsidR="00886DA6">
        <w:rPr>
          <w:rFonts w:ascii="Times New Roman" w:hAnsi="Times New Roman" w:cs="Times New Roman"/>
          <w:sz w:val="24"/>
          <w:szCs w:val="24"/>
        </w:rPr>
        <w:t>правоохранительные органы</w:t>
      </w:r>
      <w:r w:rsidR="004D0601" w:rsidRPr="00387873">
        <w:rPr>
          <w:rFonts w:ascii="Times New Roman" w:hAnsi="Times New Roman" w:cs="Times New Roman"/>
          <w:sz w:val="24"/>
          <w:szCs w:val="24"/>
        </w:rPr>
        <w:t xml:space="preserve"> по Ижемскому району</w:t>
      </w:r>
      <w:r w:rsidR="003A2258">
        <w:rPr>
          <w:rFonts w:ascii="Times New Roman" w:hAnsi="Times New Roman" w:cs="Times New Roman"/>
          <w:sz w:val="24"/>
          <w:szCs w:val="24"/>
        </w:rPr>
        <w:t>.</w:t>
      </w:r>
    </w:p>
    <w:p w:rsidR="00124BD0" w:rsidRPr="00ED21E9" w:rsidRDefault="00124BD0" w:rsidP="0029493E">
      <w:pPr>
        <w:spacing w:after="0"/>
        <w:ind w:left="-567" w:firstLine="709"/>
        <w:jc w:val="both"/>
        <w:rPr>
          <w:rFonts w:ascii="Times New Roman" w:hAnsi="Times New Roman" w:cs="Times New Roman"/>
          <w:sz w:val="24"/>
          <w:szCs w:val="24"/>
        </w:rPr>
      </w:pPr>
    </w:p>
    <w:p w:rsidR="00124BD0" w:rsidRDefault="00554F86" w:rsidP="0029493E">
      <w:pPr>
        <w:spacing w:after="0"/>
        <w:ind w:firstLine="851"/>
        <w:jc w:val="both"/>
        <w:rPr>
          <w:rFonts w:ascii="Times New Roman" w:eastAsia="Calibri" w:hAnsi="Times New Roman" w:cs="Times New Roman"/>
          <w:i/>
          <w:sz w:val="24"/>
          <w:szCs w:val="24"/>
        </w:rPr>
      </w:pPr>
      <w:r w:rsidRPr="00ED21E9">
        <w:rPr>
          <w:rFonts w:ascii="Times New Roman" w:hAnsi="Times New Roman" w:cs="Times New Roman"/>
          <w:i/>
          <w:sz w:val="24"/>
          <w:szCs w:val="24"/>
          <w:u w:val="single"/>
        </w:rPr>
        <w:t xml:space="preserve">3. Проверка </w:t>
      </w:r>
      <w:r w:rsidR="004D0601" w:rsidRPr="00ED21E9">
        <w:rPr>
          <w:rFonts w:ascii="Times New Roman" w:hAnsi="Times New Roman" w:cs="Times New Roman"/>
          <w:i/>
          <w:sz w:val="24"/>
          <w:szCs w:val="24"/>
          <w:u w:val="single"/>
        </w:rPr>
        <w:t>законности и результативности расходования бюджетных средств на капитальный ремонт здания муниципального бюджетного</w:t>
      </w:r>
      <w:r w:rsidR="00326C4D" w:rsidRPr="00ED21E9">
        <w:rPr>
          <w:rFonts w:ascii="Times New Roman" w:hAnsi="Times New Roman" w:cs="Times New Roman"/>
          <w:i/>
          <w:sz w:val="24"/>
          <w:szCs w:val="24"/>
          <w:u w:val="single"/>
        </w:rPr>
        <w:t xml:space="preserve"> общеобразовательного учреждения «Красноборская СОШ»</w:t>
      </w:r>
      <w:r w:rsidR="00EB4941" w:rsidRPr="00ED21E9">
        <w:rPr>
          <w:rFonts w:ascii="Times New Roman" w:eastAsia="Calibri" w:hAnsi="Times New Roman" w:cs="Times New Roman"/>
          <w:i/>
          <w:sz w:val="24"/>
          <w:szCs w:val="24"/>
        </w:rPr>
        <w:t xml:space="preserve">  </w:t>
      </w:r>
    </w:p>
    <w:p w:rsidR="00EB4941" w:rsidRPr="00ED21E9" w:rsidRDefault="00EB4941" w:rsidP="0029493E">
      <w:pPr>
        <w:spacing w:after="0"/>
        <w:ind w:firstLine="851"/>
        <w:jc w:val="both"/>
        <w:rPr>
          <w:rFonts w:ascii="Times New Roman" w:eastAsia="Calibri" w:hAnsi="Times New Roman" w:cs="Times New Roman"/>
          <w:i/>
          <w:sz w:val="24"/>
          <w:szCs w:val="24"/>
        </w:rPr>
      </w:pPr>
      <w:r w:rsidRPr="00ED21E9">
        <w:rPr>
          <w:rFonts w:ascii="Times New Roman" w:eastAsia="Calibri" w:hAnsi="Times New Roman" w:cs="Times New Roman"/>
          <w:i/>
          <w:sz w:val="24"/>
          <w:szCs w:val="24"/>
        </w:rPr>
        <w:t xml:space="preserve">                                                                                                                                  </w:t>
      </w:r>
    </w:p>
    <w:p w:rsidR="00117A21" w:rsidRPr="00ED21E9" w:rsidRDefault="00326C4D"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В результате контрольного мероприятия были выявлены следующие недостатки и нарушения:</w:t>
      </w:r>
    </w:p>
    <w:p w:rsidR="000434B2" w:rsidRPr="00ED21E9" w:rsidRDefault="00326C4D"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xml:space="preserve">- Работы по капитальному ремонту здания выполнялись двумя подрядчиками, сметная стоимость выполненных работ за проверяемый период составила 7 503 275,6 руб., в таком же размере произведена оплата. Третий подрядчик, который должен был завершить капитальный ремонт к 21.05.2016 г. </w:t>
      </w:r>
      <w:r w:rsidR="000434B2" w:rsidRPr="00ED21E9">
        <w:rPr>
          <w:rFonts w:ascii="Times New Roman" w:hAnsi="Times New Roman" w:cs="Times New Roman"/>
          <w:sz w:val="24"/>
          <w:szCs w:val="24"/>
        </w:rPr>
        <w:t xml:space="preserve">на момент проверки </w:t>
      </w:r>
      <w:r w:rsidRPr="00ED21E9">
        <w:rPr>
          <w:rFonts w:ascii="Times New Roman" w:hAnsi="Times New Roman" w:cs="Times New Roman"/>
          <w:sz w:val="24"/>
          <w:szCs w:val="24"/>
        </w:rPr>
        <w:t>практически</w:t>
      </w:r>
      <w:r w:rsidR="000434B2" w:rsidRPr="00ED21E9">
        <w:rPr>
          <w:rFonts w:ascii="Times New Roman" w:hAnsi="Times New Roman" w:cs="Times New Roman"/>
          <w:sz w:val="24"/>
          <w:szCs w:val="24"/>
        </w:rPr>
        <w:t xml:space="preserve"> еще не приступал к выполнению работ, сметной стоимостью 5 175 250  руб.</w:t>
      </w:r>
    </w:p>
    <w:p w:rsidR="000434B2" w:rsidRPr="00ED21E9" w:rsidRDefault="000434B2"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Недостаточно осуществлялся строительный (технический) контроль за ходом капитального ремонта Красноборской СОШ.</w:t>
      </w:r>
    </w:p>
    <w:p w:rsidR="007324FD" w:rsidRPr="00ED21E9" w:rsidRDefault="000434B2"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Проверкой не</w:t>
      </w:r>
      <w:r w:rsidR="00717C01" w:rsidRPr="00ED21E9">
        <w:rPr>
          <w:rFonts w:ascii="Times New Roman" w:hAnsi="Times New Roman" w:cs="Times New Roman"/>
          <w:sz w:val="24"/>
          <w:szCs w:val="24"/>
        </w:rPr>
        <w:t xml:space="preserve"> было</w:t>
      </w:r>
      <w:r w:rsidRPr="00ED21E9">
        <w:rPr>
          <w:rFonts w:ascii="Times New Roman" w:hAnsi="Times New Roman" w:cs="Times New Roman"/>
          <w:sz w:val="24"/>
          <w:szCs w:val="24"/>
        </w:rPr>
        <w:t xml:space="preserve"> установлено незаконного </w:t>
      </w:r>
      <w:r w:rsidR="007324FD" w:rsidRPr="00ED21E9">
        <w:rPr>
          <w:rFonts w:ascii="Times New Roman" w:hAnsi="Times New Roman" w:cs="Times New Roman"/>
          <w:sz w:val="24"/>
          <w:szCs w:val="24"/>
        </w:rPr>
        <w:t xml:space="preserve">и нецелевого расходования бюджетных средств, однако конечный результат освоения средств не </w:t>
      </w:r>
      <w:r w:rsidR="00717C01" w:rsidRPr="00ED21E9">
        <w:rPr>
          <w:rFonts w:ascii="Times New Roman" w:hAnsi="Times New Roman" w:cs="Times New Roman"/>
          <w:sz w:val="24"/>
          <w:szCs w:val="24"/>
        </w:rPr>
        <w:t xml:space="preserve">был </w:t>
      </w:r>
      <w:r w:rsidR="007324FD" w:rsidRPr="00ED21E9">
        <w:rPr>
          <w:rFonts w:ascii="Times New Roman" w:hAnsi="Times New Roman" w:cs="Times New Roman"/>
          <w:sz w:val="24"/>
          <w:szCs w:val="24"/>
        </w:rPr>
        <w:t>достигнут.</w:t>
      </w:r>
    </w:p>
    <w:p w:rsidR="007324FD" w:rsidRPr="00ED21E9" w:rsidRDefault="007324FD"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xml:space="preserve">- </w:t>
      </w:r>
      <w:r w:rsidR="00717C01" w:rsidRPr="00ED21E9">
        <w:rPr>
          <w:rFonts w:ascii="Times New Roman" w:hAnsi="Times New Roman" w:cs="Times New Roman"/>
          <w:sz w:val="24"/>
          <w:szCs w:val="24"/>
        </w:rPr>
        <w:t xml:space="preserve">Было </w:t>
      </w:r>
      <w:r w:rsidRPr="00ED21E9">
        <w:rPr>
          <w:rFonts w:ascii="Times New Roman" w:hAnsi="Times New Roman" w:cs="Times New Roman"/>
          <w:sz w:val="24"/>
          <w:szCs w:val="24"/>
        </w:rPr>
        <w:t>установлено неэффективное управление бюджетными средствами, выделенными из бюджета МР «Ижемский» в сумме 8,6 мл</w:t>
      </w:r>
      <w:r w:rsidR="00882F6E">
        <w:rPr>
          <w:rFonts w:ascii="Times New Roman" w:hAnsi="Times New Roman" w:cs="Times New Roman"/>
          <w:sz w:val="24"/>
          <w:szCs w:val="24"/>
        </w:rPr>
        <w:t>н</w:t>
      </w:r>
      <w:r w:rsidRPr="00ED21E9">
        <w:rPr>
          <w:rFonts w:ascii="Times New Roman" w:hAnsi="Times New Roman" w:cs="Times New Roman"/>
          <w:sz w:val="24"/>
          <w:szCs w:val="24"/>
        </w:rPr>
        <w:t>. руб., выразившееся в несвоевременном освоении средств (остаток выделенных ассигнований).</w:t>
      </w:r>
      <w:r w:rsidR="00326C4D" w:rsidRPr="00ED21E9">
        <w:rPr>
          <w:rFonts w:ascii="Times New Roman" w:hAnsi="Times New Roman" w:cs="Times New Roman"/>
          <w:sz w:val="24"/>
          <w:szCs w:val="24"/>
        </w:rPr>
        <w:t xml:space="preserve"> </w:t>
      </w:r>
    </w:p>
    <w:p w:rsidR="00282823" w:rsidRPr="00ED21E9" w:rsidRDefault="00717C01"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lastRenderedPageBreak/>
        <w:t>- Н</w:t>
      </w:r>
      <w:r w:rsidR="007324FD" w:rsidRPr="00ED21E9">
        <w:rPr>
          <w:rFonts w:ascii="Times New Roman" w:hAnsi="Times New Roman" w:cs="Times New Roman"/>
          <w:sz w:val="24"/>
          <w:szCs w:val="24"/>
        </w:rPr>
        <w:t>а момент проверки визуальным осмотром территории ш</w:t>
      </w:r>
      <w:r w:rsidR="00727D6F" w:rsidRPr="00ED21E9">
        <w:rPr>
          <w:rFonts w:ascii="Times New Roman" w:hAnsi="Times New Roman" w:cs="Times New Roman"/>
          <w:sz w:val="24"/>
          <w:szCs w:val="24"/>
        </w:rPr>
        <w:t xml:space="preserve">колы </w:t>
      </w:r>
      <w:r w:rsidR="00282823" w:rsidRPr="00ED21E9">
        <w:rPr>
          <w:rFonts w:ascii="Times New Roman" w:hAnsi="Times New Roman" w:cs="Times New Roman"/>
          <w:sz w:val="24"/>
          <w:szCs w:val="24"/>
        </w:rPr>
        <w:t xml:space="preserve">было </w:t>
      </w:r>
      <w:r w:rsidR="00727D6F" w:rsidRPr="00ED21E9">
        <w:rPr>
          <w:rFonts w:ascii="Times New Roman" w:hAnsi="Times New Roman" w:cs="Times New Roman"/>
          <w:sz w:val="24"/>
          <w:szCs w:val="24"/>
        </w:rPr>
        <w:t xml:space="preserve">установлено, что </w:t>
      </w:r>
      <w:r w:rsidR="00282823" w:rsidRPr="00ED21E9">
        <w:rPr>
          <w:rFonts w:ascii="Times New Roman" w:hAnsi="Times New Roman" w:cs="Times New Roman"/>
          <w:sz w:val="24"/>
          <w:szCs w:val="24"/>
        </w:rPr>
        <w:t xml:space="preserve">на </w:t>
      </w:r>
      <w:r w:rsidR="00727D6F" w:rsidRPr="00ED21E9">
        <w:rPr>
          <w:rFonts w:ascii="Times New Roman" w:hAnsi="Times New Roman" w:cs="Times New Roman"/>
          <w:sz w:val="24"/>
          <w:szCs w:val="24"/>
        </w:rPr>
        <w:t>территории</w:t>
      </w:r>
      <w:r w:rsidR="007324FD" w:rsidRPr="00ED21E9">
        <w:rPr>
          <w:rFonts w:ascii="Times New Roman" w:hAnsi="Times New Roman" w:cs="Times New Roman"/>
          <w:sz w:val="24"/>
          <w:szCs w:val="24"/>
        </w:rPr>
        <w:t xml:space="preserve"> школы </w:t>
      </w:r>
      <w:r w:rsidR="00282823" w:rsidRPr="00ED21E9">
        <w:rPr>
          <w:rFonts w:ascii="Times New Roman" w:hAnsi="Times New Roman" w:cs="Times New Roman"/>
          <w:sz w:val="24"/>
          <w:szCs w:val="24"/>
        </w:rPr>
        <w:t>находился строительный мусор и опасный неогороженный  участок (яма с водой), что представляло  угрозу безопасности и здоровью учащихся.</w:t>
      </w:r>
      <w:r w:rsidR="00E85269">
        <w:rPr>
          <w:rFonts w:ascii="Times New Roman" w:hAnsi="Times New Roman" w:cs="Times New Roman"/>
          <w:sz w:val="24"/>
          <w:szCs w:val="24"/>
        </w:rPr>
        <w:t xml:space="preserve"> ООО «АртТехСтрой некачественно выполнены отдельные виды работ, в части замены фундамента в некоторых местах рушился бетон, в отдельных местах не срезаны выпуски арматуры.</w:t>
      </w:r>
    </w:p>
    <w:p w:rsidR="003866BB" w:rsidRDefault="00282823"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Со стороны руководства Красноборской  СОШ отсутств</w:t>
      </w:r>
      <w:r w:rsidR="00717C01" w:rsidRPr="00ED21E9">
        <w:rPr>
          <w:rFonts w:ascii="Times New Roman" w:hAnsi="Times New Roman" w:cs="Times New Roman"/>
          <w:sz w:val="24"/>
          <w:szCs w:val="24"/>
        </w:rPr>
        <w:t>овал должный контроль за благоустройством и содержанием в надлежащем состоянии территории школы.</w:t>
      </w:r>
      <w:r w:rsidRPr="00ED21E9">
        <w:rPr>
          <w:rFonts w:ascii="Times New Roman" w:hAnsi="Times New Roman" w:cs="Times New Roman"/>
          <w:sz w:val="24"/>
          <w:szCs w:val="24"/>
        </w:rPr>
        <w:t xml:space="preserve"> </w:t>
      </w:r>
      <w:r w:rsidR="008538A1" w:rsidRPr="00ED21E9">
        <w:rPr>
          <w:rFonts w:ascii="Times New Roman" w:hAnsi="Times New Roman" w:cs="Times New Roman"/>
          <w:sz w:val="24"/>
          <w:szCs w:val="24"/>
        </w:rPr>
        <w:t xml:space="preserve"> </w:t>
      </w:r>
      <w:r w:rsidR="00326C4D" w:rsidRPr="00ED21E9">
        <w:rPr>
          <w:rFonts w:ascii="Times New Roman" w:hAnsi="Times New Roman" w:cs="Times New Roman"/>
          <w:sz w:val="24"/>
          <w:szCs w:val="24"/>
        </w:rPr>
        <w:t xml:space="preserve">   </w:t>
      </w:r>
    </w:p>
    <w:p w:rsidR="00124BD0" w:rsidRPr="00ED21E9" w:rsidRDefault="00124BD0" w:rsidP="0029493E">
      <w:pPr>
        <w:spacing w:after="0"/>
        <w:ind w:left="-567" w:firstLine="709"/>
        <w:jc w:val="both"/>
        <w:rPr>
          <w:rFonts w:ascii="Times New Roman" w:hAnsi="Times New Roman" w:cs="Times New Roman"/>
          <w:sz w:val="24"/>
          <w:szCs w:val="24"/>
        </w:rPr>
      </w:pPr>
    </w:p>
    <w:p w:rsidR="00124BD0" w:rsidRDefault="00EB4941" w:rsidP="0029493E">
      <w:pPr>
        <w:pStyle w:val="a6"/>
        <w:numPr>
          <w:ilvl w:val="0"/>
          <w:numId w:val="15"/>
        </w:numPr>
        <w:spacing w:after="0"/>
        <w:ind w:left="0" w:firstLine="851"/>
        <w:jc w:val="both"/>
        <w:rPr>
          <w:rFonts w:ascii="Times New Roman" w:eastAsia="Calibri" w:hAnsi="Times New Roman" w:cs="Times New Roman"/>
          <w:i/>
          <w:sz w:val="24"/>
          <w:szCs w:val="24"/>
          <w:u w:val="single"/>
        </w:rPr>
      </w:pPr>
      <w:r w:rsidRPr="00ED21E9">
        <w:rPr>
          <w:rFonts w:ascii="Times New Roman" w:hAnsi="Times New Roman" w:cs="Times New Roman"/>
          <w:i/>
          <w:sz w:val="24"/>
          <w:szCs w:val="24"/>
          <w:u w:val="single"/>
        </w:rPr>
        <w:t xml:space="preserve">Проверка </w:t>
      </w:r>
      <w:r w:rsidR="004065D6" w:rsidRPr="00ED21E9">
        <w:rPr>
          <w:rFonts w:ascii="Times New Roman" w:hAnsi="Times New Roman" w:cs="Times New Roman"/>
          <w:i/>
          <w:sz w:val="24"/>
          <w:szCs w:val="24"/>
          <w:u w:val="single"/>
        </w:rPr>
        <w:t>законности и результативности использования бюджетных средств, направленных на реализацию подпрограммы «Развитие агропромышленного комплекса в Ижемском районе» муниципальной программы «Развитие экономики»</w:t>
      </w:r>
      <w:r w:rsidR="00882F6E">
        <w:rPr>
          <w:rFonts w:ascii="Times New Roman" w:hAnsi="Times New Roman" w:cs="Times New Roman"/>
          <w:i/>
          <w:sz w:val="24"/>
          <w:szCs w:val="24"/>
          <w:u w:val="single"/>
        </w:rPr>
        <w:t xml:space="preserve"> за 2015 год</w:t>
      </w:r>
      <w:r w:rsidR="0075099E" w:rsidRPr="00ED21E9">
        <w:rPr>
          <w:rFonts w:ascii="Times New Roman" w:hAnsi="Times New Roman" w:cs="Times New Roman"/>
          <w:i/>
          <w:sz w:val="24"/>
          <w:szCs w:val="24"/>
          <w:u w:val="single"/>
        </w:rPr>
        <w:t>.</w:t>
      </w:r>
      <w:r w:rsidR="005F22FE" w:rsidRPr="00ED21E9">
        <w:rPr>
          <w:rFonts w:ascii="Times New Roman" w:eastAsia="Calibri" w:hAnsi="Times New Roman" w:cs="Times New Roman"/>
          <w:i/>
          <w:sz w:val="24"/>
          <w:szCs w:val="24"/>
          <w:u w:val="single"/>
        </w:rPr>
        <w:t xml:space="preserve">  </w:t>
      </w:r>
    </w:p>
    <w:p w:rsidR="005F22FE" w:rsidRPr="00ED21E9" w:rsidRDefault="005F22FE" w:rsidP="0029493E">
      <w:pPr>
        <w:pStyle w:val="a6"/>
        <w:spacing w:after="0"/>
        <w:ind w:left="0" w:firstLine="851"/>
        <w:jc w:val="both"/>
        <w:rPr>
          <w:rFonts w:ascii="Times New Roman" w:eastAsia="Calibri" w:hAnsi="Times New Roman" w:cs="Times New Roman"/>
          <w:i/>
          <w:sz w:val="24"/>
          <w:szCs w:val="24"/>
          <w:u w:val="single"/>
        </w:rPr>
      </w:pPr>
      <w:r w:rsidRPr="00ED21E9">
        <w:rPr>
          <w:rFonts w:ascii="Times New Roman" w:eastAsia="Calibri" w:hAnsi="Times New Roman" w:cs="Times New Roman"/>
          <w:i/>
          <w:sz w:val="24"/>
          <w:szCs w:val="24"/>
          <w:u w:val="single"/>
        </w:rPr>
        <w:t xml:space="preserve">                                                                                                                                  </w:t>
      </w:r>
    </w:p>
    <w:p w:rsidR="002F1475" w:rsidRDefault="0075099E"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Проведенным контрольным мероприятием незаконного  расх</w:t>
      </w:r>
      <w:r w:rsidR="00973700" w:rsidRPr="00ED21E9">
        <w:rPr>
          <w:rFonts w:ascii="Times New Roman" w:hAnsi="Times New Roman" w:cs="Times New Roman"/>
          <w:sz w:val="24"/>
          <w:szCs w:val="24"/>
        </w:rPr>
        <w:t>одования бюджетных средств</w:t>
      </w:r>
      <w:r w:rsidR="002F1475">
        <w:rPr>
          <w:rFonts w:ascii="Times New Roman" w:hAnsi="Times New Roman" w:cs="Times New Roman"/>
          <w:sz w:val="24"/>
          <w:szCs w:val="24"/>
        </w:rPr>
        <w:t xml:space="preserve"> не установлено</w:t>
      </w:r>
      <w:r w:rsidR="00973700" w:rsidRPr="00ED21E9">
        <w:rPr>
          <w:rFonts w:ascii="Times New Roman" w:hAnsi="Times New Roman" w:cs="Times New Roman"/>
          <w:sz w:val="24"/>
          <w:szCs w:val="24"/>
        </w:rPr>
        <w:t xml:space="preserve">. </w:t>
      </w:r>
      <w:r w:rsidR="002F1475">
        <w:rPr>
          <w:rFonts w:ascii="Times New Roman" w:hAnsi="Times New Roman" w:cs="Times New Roman"/>
          <w:sz w:val="24"/>
          <w:szCs w:val="24"/>
        </w:rPr>
        <w:t>В</w:t>
      </w:r>
      <w:r w:rsidRPr="00ED21E9">
        <w:rPr>
          <w:rFonts w:ascii="Times New Roman" w:hAnsi="Times New Roman" w:cs="Times New Roman"/>
          <w:sz w:val="24"/>
          <w:szCs w:val="24"/>
        </w:rPr>
        <w:t xml:space="preserve">ыполнена одна из двух основных задач </w:t>
      </w:r>
      <w:r w:rsidR="002F1475">
        <w:rPr>
          <w:rFonts w:ascii="Times New Roman" w:hAnsi="Times New Roman" w:cs="Times New Roman"/>
          <w:sz w:val="24"/>
          <w:szCs w:val="24"/>
        </w:rPr>
        <w:t>П</w:t>
      </w:r>
      <w:r w:rsidRPr="00ED21E9">
        <w:rPr>
          <w:rFonts w:ascii="Times New Roman" w:hAnsi="Times New Roman" w:cs="Times New Roman"/>
          <w:sz w:val="24"/>
          <w:szCs w:val="24"/>
        </w:rPr>
        <w:t>одпрограммы</w:t>
      </w:r>
      <w:r w:rsidR="002F1475">
        <w:rPr>
          <w:rFonts w:ascii="Times New Roman" w:hAnsi="Times New Roman" w:cs="Times New Roman"/>
          <w:sz w:val="24"/>
          <w:szCs w:val="24"/>
        </w:rPr>
        <w:t xml:space="preserve"> -</w:t>
      </w:r>
      <w:r w:rsidRPr="00ED21E9">
        <w:rPr>
          <w:rFonts w:ascii="Times New Roman" w:hAnsi="Times New Roman" w:cs="Times New Roman"/>
          <w:sz w:val="24"/>
          <w:szCs w:val="24"/>
        </w:rPr>
        <w:t xml:space="preserve"> оказана поддержка субъекта</w:t>
      </w:r>
      <w:r w:rsidR="00973700" w:rsidRPr="00ED21E9">
        <w:rPr>
          <w:rFonts w:ascii="Times New Roman" w:hAnsi="Times New Roman" w:cs="Times New Roman"/>
          <w:sz w:val="24"/>
          <w:szCs w:val="24"/>
        </w:rPr>
        <w:t>м агропромышленного комплекса</w:t>
      </w:r>
      <w:r w:rsidR="002F1475">
        <w:rPr>
          <w:rFonts w:ascii="Times New Roman" w:hAnsi="Times New Roman" w:cs="Times New Roman"/>
          <w:sz w:val="24"/>
          <w:szCs w:val="24"/>
        </w:rPr>
        <w:t>.</w:t>
      </w:r>
    </w:p>
    <w:p w:rsidR="002F1475" w:rsidRDefault="002F1475" w:rsidP="0029493E">
      <w:pPr>
        <w:spacing w:after="0"/>
        <w:ind w:firstLine="851"/>
        <w:jc w:val="both"/>
        <w:rPr>
          <w:rFonts w:ascii="Times New Roman" w:hAnsi="Times New Roman" w:cs="Times New Roman"/>
          <w:sz w:val="24"/>
          <w:szCs w:val="24"/>
        </w:rPr>
      </w:pPr>
      <w:r>
        <w:rPr>
          <w:rFonts w:ascii="Times New Roman" w:hAnsi="Times New Roman" w:cs="Times New Roman"/>
          <w:sz w:val="24"/>
          <w:szCs w:val="24"/>
        </w:rPr>
        <w:t>В</w:t>
      </w:r>
      <w:r w:rsidR="0075099E" w:rsidRPr="00ED21E9">
        <w:rPr>
          <w:rFonts w:ascii="Times New Roman" w:hAnsi="Times New Roman" w:cs="Times New Roman"/>
          <w:sz w:val="24"/>
          <w:szCs w:val="24"/>
        </w:rPr>
        <w:t xml:space="preserve">ыполнены два мероприятия </w:t>
      </w:r>
      <w:r>
        <w:rPr>
          <w:rFonts w:ascii="Times New Roman" w:hAnsi="Times New Roman" w:cs="Times New Roman"/>
          <w:sz w:val="24"/>
          <w:szCs w:val="24"/>
        </w:rPr>
        <w:t>П</w:t>
      </w:r>
      <w:r w:rsidR="0075099E" w:rsidRPr="00ED21E9">
        <w:rPr>
          <w:rFonts w:ascii="Times New Roman" w:hAnsi="Times New Roman" w:cs="Times New Roman"/>
          <w:sz w:val="24"/>
          <w:szCs w:val="24"/>
        </w:rPr>
        <w:t xml:space="preserve">одпрограммы из четырех: </w:t>
      </w:r>
    </w:p>
    <w:p w:rsidR="002F1475" w:rsidRDefault="0075099E"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xml:space="preserve">1) </w:t>
      </w:r>
      <w:r w:rsidR="002F1475">
        <w:rPr>
          <w:rFonts w:ascii="Times New Roman" w:hAnsi="Times New Roman" w:cs="Times New Roman"/>
          <w:sz w:val="24"/>
          <w:szCs w:val="24"/>
        </w:rPr>
        <w:t>С</w:t>
      </w:r>
      <w:r w:rsidRPr="00ED21E9">
        <w:rPr>
          <w:rFonts w:ascii="Times New Roman" w:hAnsi="Times New Roman" w:cs="Times New Roman"/>
          <w:sz w:val="24"/>
          <w:szCs w:val="24"/>
        </w:rPr>
        <w:t>убсидирование части затрат организациям, крестьянским (фермерским) хозяйствам на строительство (реконструкцию) животноводческих помещений для содержания крупного рогатого скота – выделена субсидия в размере 3</w:t>
      </w:r>
      <w:r w:rsidR="00882F6E">
        <w:rPr>
          <w:rFonts w:ascii="Times New Roman" w:hAnsi="Times New Roman" w:cs="Times New Roman"/>
          <w:sz w:val="24"/>
          <w:szCs w:val="24"/>
        </w:rPr>
        <w:t> </w:t>
      </w:r>
      <w:r w:rsidRPr="00ED21E9">
        <w:rPr>
          <w:rFonts w:ascii="Times New Roman" w:hAnsi="Times New Roman" w:cs="Times New Roman"/>
          <w:sz w:val="24"/>
          <w:szCs w:val="24"/>
        </w:rPr>
        <w:t>900</w:t>
      </w:r>
      <w:r w:rsidR="00882F6E">
        <w:rPr>
          <w:rFonts w:ascii="Times New Roman" w:hAnsi="Times New Roman" w:cs="Times New Roman"/>
          <w:sz w:val="24"/>
          <w:szCs w:val="24"/>
        </w:rPr>
        <w:t>,00</w:t>
      </w:r>
      <w:r w:rsidRPr="00ED21E9">
        <w:rPr>
          <w:rFonts w:ascii="Times New Roman" w:hAnsi="Times New Roman" w:cs="Times New Roman"/>
          <w:sz w:val="24"/>
          <w:szCs w:val="24"/>
        </w:rPr>
        <w:t xml:space="preserve"> тыс. руб. на строительство молочно-товарной фермы на 208 голов крупного рогатого скота; </w:t>
      </w:r>
    </w:p>
    <w:p w:rsidR="00973700" w:rsidRPr="00ED21E9" w:rsidRDefault="0075099E"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xml:space="preserve">2) </w:t>
      </w:r>
      <w:r w:rsidR="002F1475">
        <w:rPr>
          <w:rFonts w:ascii="Times New Roman" w:hAnsi="Times New Roman" w:cs="Times New Roman"/>
          <w:sz w:val="24"/>
          <w:szCs w:val="24"/>
        </w:rPr>
        <w:t>С</w:t>
      </w:r>
      <w:r w:rsidR="00973700" w:rsidRPr="00ED21E9">
        <w:rPr>
          <w:rFonts w:ascii="Times New Roman" w:hAnsi="Times New Roman" w:cs="Times New Roman"/>
          <w:sz w:val="24"/>
          <w:szCs w:val="24"/>
        </w:rPr>
        <w:t>убсидирование части расходов на реализацию малых проектов в сфере сельского хозяйства – выделена субсидия в размере 563,5 тыс. руб. на реконструкцию здания под убойную площадку в д. Диюр, которая введена в эксплуатацию.</w:t>
      </w:r>
    </w:p>
    <w:p w:rsidR="00DB6CA4" w:rsidRDefault="00973700"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Однако сделать вывод</w:t>
      </w:r>
      <w:r w:rsidR="005548AB">
        <w:rPr>
          <w:rFonts w:ascii="Times New Roman" w:hAnsi="Times New Roman" w:cs="Times New Roman"/>
          <w:sz w:val="24"/>
          <w:szCs w:val="24"/>
        </w:rPr>
        <w:t>ы</w:t>
      </w:r>
      <w:r w:rsidRPr="00ED21E9">
        <w:rPr>
          <w:rFonts w:ascii="Times New Roman" w:hAnsi="Times New Roman" w:cs="Times New Roman"/>
          <w:sz w:val="24"/>
          <w:szCs w:val="24"/>
        </w:rPr>
        <w:t xml:space="preserve"> о результативности и эффективности реализации мероприятий </w:t>
      </w:r>
      <w:r w:rsidR="005548AB">
        <w:rPr>
          <w:rFonts w:ascii="Times New Roman" w:hAnsi="Times New Roman" w:cs="Times New Roman"/>
          <w:sz w:val="24"/>
          <w:szCs w:val="24"/>
        </w:rPr>
        <w:t>П</w:t>
      </w:r>
      <w:r w:rsidRPr="00ED21E9">
        <w:rPr>
          <w:rFonts w:ascii="Times New Roman" w:hAnsi="Times New Roman" w:cs="Times New Roman"/>
          <w:sz w:val="24"/>
          <w:szCs w:val="24"/>
        </w:rPr>
        <w:t>одпрограммы</w:t>
      </w:r>
      <w:r w:rsidR="005548AB">
        <w:rPr>
          <w:rFonts w:ascii="Times New Roman" w:hAnsi="Times New Roman" w:cs="Times New Roman"/>
          <w:sz w:val="24"/>
          <w:szCs w:val="24"/>
        </w:rPr>
        <w:t>, проверкой</w:t>
      </w:r>
      <w:r w:rsidRPr="00ED21E9">
        <w:rPr>
          <w:rFonts w:ascii="Times New Roman" w:hAnsi="Times New Roman" w:cs="Times New Roman"/>
          <w:sz w:val="24"/>
          <w:szCs w:val="24"/>
        </w:rPr>
        <w:t xml:space="preserve"> не представлялось возможным, в связи с тем, что на момент проверки не был предоставлен полный отчет об итогах реализации подпрограммы за 2015 год.</w:t>
      </w:r>
      <w:r w:rsidR="0075099E" w:rsidRPr="00ED21E9">
        <w:rPr>
          <w:rFonts w:ascii="Times New Roman" w:hAnsi="Times New Roman" w:cs="Times New Roman"/>
          <w:sz w:val="24"/>
          <w:szCs w:val="24"/>
        </w:rPr>
        <w:t xml:space="preserve"> </w:t>
      </w:r>
    </w:p>
    <w:p w:rsidR="00124BD0" w:rsidRPr="00ED21E9" w:rsidRDefault="00124BD0" w:rsidP="0029493E">
      <w:pPr>
        <w:spacing w:after="0"/>
        <w:ind w:left="-567" w:firstLine="709"/>
        <w:jc w:val="both"/>
        <w:rPr>
          <w:rFonts w:ascii="Times New Roman" w:hAnsi="Times New Roman" w:cs="Times New Roman"/>
          <w:sz w:val="24"/>
          <w:szCs w:val="24"/>
        </w:rPr>
      </w:pPr>
    </w:p>
    <w:p w:rsidR="00124BD0" w:rsidRDefault="00F55E08" w:rsidP="0029493E">
      <w:pPr>
        <w:pStyle w:val="a6"/>
        <w:numPr>
          <w:ilvl w:val="0"/>
          <w:numId w:val="15"/>
        </w:numPr>
        <w:spacing w:after="0"/>
        <w:ind w:left="0" w:firstLine="851"/>
        <w:jc w:val="both"/>
        <w:rPr>
          <w:rFonts w:ascii="Times New Roman" w:eastAsia="Calibri" w:hAnsi="Times New Roman" w:cs="Times New Roman"/>
          <w:i/>
          <w:sz w:val="24"/>
          <w:szCs w:val="24"/>
          <w:u w:val="single"/>
        </w:rPr>
      </w:pPr>
      <w:r w:rsidRPr="00ED21E9">
        <w:rPr>
          <w:rFonts w:ascii="Times New Roman" w:hAnsi="Times New Roman" w:cs="Times New Roman"/>
          <w:i/>
          <w:sz w:val="24"/>
          <w:szCs w:val="24"/>
          <w:u w:val="single"/>
        </w:rPr>
        <w:t xml:space="preserve">Проверка </w:t>
      </w:r>
      <w:r w:rsidR="00C227BB" w:rsidRPr="00ED21E9">
        <w:rPr>
          <w:rFonts w:ascii="Times New Roman" w:hAnsi="Times New Roman" w:cs="Times New Roman"/>
          <w:i/>
          <w:sz w:val="24"/>
          <w:szCs w:val="24"/>
          <w:u w:val="single"/>
        </w:rPr>
        <w:t xml:space="preserve">предоставления субсидий в целях возмещения недополученных доходов хозяйствующим субъектам, оказывающим населению бытовые услуги общественной бани на территории сельского поселения «Ижма» </w:t>
      </w:r>
      <w:r w:rsidRPr="00ED21E9">
        <w:rPr>
          <w:rFonts w:ascii="Times New Roman" w:eastAsia="Calibri" w:hAnsi="Times New Roman" w:cs="Times New Roman"/>
          <w:i/>
          <w:sz w:val="24"/>
          <w:szCs w:val="24"/>
          <w:u w:val="single"/>
        </w:rPr>
        <w:t xml:space="preserve">   </w:t>
      </w:r>
    </w:p>
    <w:p w:rsidR="00F55E08" w:rsidRPr="00ED21E9" w:rsidRDefault="00F55E08" w:rsidP="0029493E">
      <w:pPr>
        <w:pStyle w:val="a6"/>
        <w:spacing w:after="0"/>
        <w:ind w:left="0" w:firstLine="851"/>
        <w:jc w:val="both"/>
        <w:rPr>
          <w:rFonts w:ascii="Times New Roman" w:eastAsia="Calibri" w:hAnsi="Times New Roman" w:cs="Times New Roman"/>
          <w:i/>
          <w:sz w:val="24"/>
          <w:szCs w:val="24"/>
          <w:u w:val="single"/>
        </w:rPr>
      </w:pPr>
      <w:r w:rsidRPr="00ED21E9">
        <w:rPr>
          <w:rFonts w:ascii="Times New Roman" w:eastAsia="Calibri" w:hAnsi="Times New Roman" w:cs="Times New Roman"/>
          <w:i/>
          <w:sz w:val="24"/>
          <w:szCs w:val="24"/>
          <w:u w:val="single"/>
        </w:rPr>
        <w:t xml:space="preserve">                                                                                                                                </w:t>
      </w:r>
    </w:p>
    <w:p w:rsidR="00F55E08" w:rsidRPr="00ED21E9" w:rsidRDefault="00F55E08"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В результате контрольного мероприятия были выявлены следующие недостатки и нарушения:</w:t>
      </w:r>
    </w:p>
    <w:p w:rsidR="00DB6CA4" w:rsidRPr="00ED21E9" w:rsidRDefault="00C227BB"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В нарушение ст. 78 Бюджетного кодекса РФ</w:t>
      </w:r>
      <w:r w:rsidR="00FC4180" w:rsidRPr="00ED21E9">
        <w:rPr>
          <w:rFonts w:ascii="Times New Roman" w:hAnsi="Times New Roman" w:cs="Times New Roman"/>
          <w:sz w:val="24"/>
          <w:szCs w:val="24"/>
        </w:rPr>
        <w:t xml:space="preserve"> не был</w:t>
      </w:r>
      <w:r w:rsidRPr="00ED21E9">
        <w:rPr>
          <w:rFonts w:ascii="Times New Roman" w:hAnsi="Times New Roman" w:cs="Times New Roman"/>
          <w:sz w:val="24"/>
          <w:szCs w:val="24"/>
        </w:rPr>
        <w:t xml:space="preserve"> утвержден Порядок возмещения</w:t>
      </w:r>
      <w:r w:rsidR="00FC4180" w:rsidRPr="00ED21E9">
        <w:rPr>
          <w:rFonts w:ascii="Times New Roman" w:hAnsi="Times New Roman" w:cs="Times New Roman"/>
          <w:sz w:val="24"/>
          <w:szCs w:val="24"/>
        </w:rPr>
        <w:t xml:space="preserve"> выпадающих доходов (убытков) хозяйствующим субъектам, оказывающим населению  услуги общественной бани на территории сельского поселения «Ижма»;</w:t>
      </w:r>
    </w:p>
    <w:p w:rsidR="00FC4180" w:rsidRPr="00ED21E9" w:rsidRDefault="00FC4180"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xml:space="preserve">- Договор с </w:t>
      </w:r>
      <w:r w:rsidR="005B4ED6" w:rsidRPr="00ED21E9">
        <w:rPr>
          <w:rFonts w:ascii="Times New Roman" w:hAnsi="Times New Roman" w:cs="Times New Roman"/>
          <w:sz w:val="24"/>
          <w:szCs w:val="24"/>
        </w:rPr>
        <w:t xml:space="preserve"> </w:t>
      </w:r>
      <w:r w:rsidR="00162921">
        <w:rPr>
          <w:rFonts w:ascii="Times New Roman" w:hAnsi="Times New Roman" w:cs="Times New Roman"/>
          <w:sz w:val="24"/>
          <w:szCs w:val="24"/>
        </w:rPr>
        <w:t>подрядчиком</w:t>
      </w:r>
      <w:r w:rsidRPr="00ED21E9">
        <w:rPr>
          <w:rFonts w:ascii="Times New Roman" w:hAnsi="Times New Roman" w:cs="Times New Roman"/>
          <w:sz w:val="24"/>
          <w:szCs w:val="24"/>
        </w:rPr>
        <w:t xml:space="preserve"> на возмещение выпадающих доходов (убытков) по содержанию общественной бани был заключен </w:t>
      </w:r>
      <w:r w:rsidR="006F4DE2">
        <w:rPr>
          <w:rFonts w:ascii="Times New Roman" w:hAnsi="Times New Roman" w:cs="Times New Roman"/>
          <w:sz w:val="24"/>
          <w:szCs w:val="24"/>
        </w:rPr>
        <w:t>с</w:t>
      </w:r>
      <w:r w:rsidRPr="00ED21E9">
        <w:rPr>
          <w:rFonts w:ascii="Times New Roman" w:hAnsi="Times New Roman" w:cs="Times New Roman"/>
          <w:sz w:val="24"/>
          <w:szCs w:val="24"/>
        </w:rPr>
        <w:t xml:space="preserve"> нарушение</w:t>
      </w:r>
      <w:r w:rsidR="006F4DE2">
        <w:rPr>
          <w:rFonts w:ascii="Times New Roman" w:hAnsi="Times New Roman" w:cs="Times New Roman"/>
          <w:sz w:val="24"/>
          <w:szCs w:val="24"/>
        </w:rPr>
        <w:t>м требований</w:t>
      </w:r>
      <w:r w:rsidRPr="00ED21E9">
        <w:rPr>
          <w:rFonts w:ascii="Times New Roman" w:hAnsi="Times New Roman" w:cs="Times New Roman"/>
          <w:sz w:val="24"/>
          <w:szCs w:val="24"/>
        </w:rPr>
        <w:t xml:space="preserve"> ст. 78 Бюджетного кодекса РФ;</w:t>
      </w:r>
    </w:p>
    <w:p w:rsidR="00FC4180" w:rsidRPr="00ED21E9" w:rsidRDefault="00FC4180"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Не был утвержден и не был представлен в Администрацию экономически обоснованный тариф на одну помывку в общественной бане.</w:t>
      </w:r>
    </w:p>
    <w:p w:rsidR="005B4ED6" w:rsidRPr="00ED21E9" w:rsidRDefault="00FC4180"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Со стороны Администрации сельского поселения «Ижма» не осуществлялся должный контроль за экономным</w:t>
      </w:r>
      <w:r w:rsidR="006F4DE2">
        <w:rPr>
          <w:rFonts w:ascii="Times New Roman" w:hAnsi="Times New Roman" w:cs="Times New Roman"/>
          <w:sz w:val="24"/>
          <w:szCs w:val="24"/>
        </w:rPr>
        <w:t xml:space="preserve"> </w:t>
      </w:r>
      <w:r w:rsidRPr="00ED21E9">
        <w:rPr>
          <w:rFonts w:ascii="Times New Roman" w:hAnsi="Times New Roman" w:cs="Times New Roman"/>
          <w:sz w:val="24"/>
          <w:szCs w:val="24"/>
        </w:rPr>
        <w:t xml:space="preserve">и эффективным расходованием средств бюджета сельского поселения «Ижма», не проводился контроль за представлением подтверждающих </w:t>
      </w:r>
      <w:r w:rsidRPr="00ED21E9">
        <w:rPr>
          <w:rFonts w:ascii="Times New Roman" w:hAnsi="Times New Roman" w:cs="Times New Roman"/>
          <w:sz w:val="24"/>
          <w:szCs w:val="24"/>
        </w:rPr>
        <w:lastRenderedPageBreak/>
        <w:t xml:space="preserve">документов по фактически произведенным расходам, не проводились контрольные мероприятия, что </w:t>
      </w:r>
      <w:r w:rsidR="005B4ED6" w:rsidRPr="00ED21E9">
        <w:rPr>
          <w:rFonts w:ascii="Times New Roman" w:hAnsi="Times New Roman" w:cs="Times New Roman"/>
          <w:sz w:val="24"/>
          <w:szCs w:val="24"/>
        </w:rPr>
        <w:t xml:space="preserve">последовало к незаконному возмещению из бюджета сельского поселения «Ижма» расходов за период 2015 г. и 5 месяцев 2016 г. на общую сумму 91 960,87 руб., в том числе: заработная плата </w:t>
      </w:r>
      <w:r w:rsidR="00162921">
        <w:rPr>
          <w:rFonts w:ascii="Times New Roman" w:hAnsi="Times New Roman" w:cs="Times New Roman"/>
          <w:sz w:val="24"/>
          <w:szCs w:val="24"/>
        </w:rPr>
        <w:t>подрядчика</w:t>
      </w:r>
      <w:r w:rsidR="005B4ED6" w:rsidRPr="00ED21E9">
        <w:rPr>
          <w:rFonts w:ascii="Times New Roman" w:hAnsi="Times New Roman" w:cs="Times New Roman"/>
          <w:sz w:val="24"/>
          <w:szCs w:val="24"/>
        </w:rPr>
        <w:t xml:space="preserve"> – 86 911 руб.; отчисления в фонды – 5 049,87 руб.</w:t>
      </w:r>
    </w:p>
    <w:p w:rsidR="00FC4180" w:rsidRPr="00ED21E9" w:rsidRDefault="00FC4180" w:rsidP="0029493E">
      <w:pPr>
        <w:spacing w:after="0"/>
        <w:ind w:firstLine="709"/>
        <w:jc w:val="both"/>
        <w:rPr>
          <w:rFonts w:ascii="Times New Roman" w:hAnsi="Times New Roman" w:cs="Times New Roman"/>
          <w:sz w:val="24"/>
          <w:szCs w:val="24"/>
        </w:rPr>
      </w:pPr>
      <w:r w:rsidRPr="00ED21E9">
        <w:rPr>
          <w:rFonts w:ascii="Times New Roman" w:hAnsi="Times New Roman" w:cs="Times New Roman"/>
          <w:sz w:val="24"/>
          <w:szCs w:val="24"/>
        </w:rPr>
        <w:t xml:space="preserve"> </w:t>
      </w:r>
    </w:p>
    <w:p w:rsidR="00A00F50" w:rsidRDefault="002D6075" w:rsidP="0029493E">
      <w:pPr>
        <w:spacing w:after="0"/>
        <w:ind w:firstLine="851"/>
        <w:jc w:val="both"/>
        <w:rPr>
          <w:rFonts w:ascii="Times New Roman" w:eastAsia="Calibri" w:hAnsi="Times New Roman" w:cs="Times New Roman"/>
          <w:i/>
          <w:sz w:val="24"/>
          <w:szCs w:val="24"/>
          <w:u w:val="single"/>
        </w:rPr>
      </w:pPr>
      <w:r w:rsidRPr="00ED21E9">
        <w:rPr>
          <w:rFonts w:ascii="Times New Roman" w:hAnsi="Times New Roman" w:cs="Times New Roman"/>
          <w:i/>
          <w:sz w:val="24"/>
          <w:szCs w:val="24"/>
          <w:u w:val="single"/>
        </w:rPr>
        <w:t xml:space="preserve">6. </w:t>
      </w:r>
      <w:r w:rsidR="0038750D" w:rsidRPr="00ED21E9">
        <w:rPr>
          <w:rFonts w:ascii="Times New Roman" w:hAnsi="Times New Roman" w:cs="Times New Roman"/>
          <w:i/>
          <w:sz w:val="24"/>
          <w:szCs w:val="24"/>
          <w:u w:val="single"/>
        </w:rPr>
        <w:t xml:space="preserve"> </w:t>
      </w:r>
      <w:r w:rsidRPr="00ED21E9">
        <w:rPr>
          <w:rFonts w:ascii="Times New Roman" w:hAnsi="Times New Roman" w:cs="Times New Roman"/>
          <w:i/>
          <w:sz w:val="24"/>
          <w:szCs w:val="24"/>
          <w:u w:val="single"/>
        </w:rPr>
        <w:t xml:space="preserve">Проверка </w:t>
      </w:r>
      <w:r w:rsidR="005B4ED6" w:rsidRPr="00ED21E9">
        <w:rPr>
          <w:rFonts w:ascii="Times New Roman" w:hAnsi="Times New Roman" w:cs="Times New Roman"/>
          <w:i/>
          <w:sz w:val="24"/>
          <w:szCs w:val="24"/>
          <w:u w:val="single"/>
        </w:rPr>
        <w:t xml:space="preserve"> законности и результативности испол</w:t>
      </w:r>
      <w:r w:rsidR="00381FFB" w:rsidRPr="00ED21E9">
        <w:rPr>
          <w:rFonts w:ascii="Times New Roman" w:hAnsi="Times New Roman" w:cs="Times New Roman"/>
          <w:i/>
          <w:sz w:val="24"/>
          <w:szCs w:val="24"/>
          <w:u w:val="single"/>
        </w:rPr>
        <w:t>ьзования субсидий, выделенных из</w:t>
      </w:r>
      <w:r w:rsidR="005B4ED6" w:rsidRPr="00ED21E9">
        <w:rPr>
          <w:rFonts w:ascii="Times New Roman" w:hAnsi="Times New Roman" w:cs="Times New Roman"/>
          <w:i/>
          <w:sz w:val="24"/>
          <w:szCs w:val="24"/>
          <w:u w:val="single"/>
        </w:rPr>
        <w:t xml:space="preserve"> бюджета МО МР «Ижемский» на выполнение муниципального задания и субсидий на иные цели в муниципальном бюджетном учреждении дополнительного образования «Ижемская детско – юношеская спортивная школа».</w:t>
      </w:r>
      <w:r w:rsidR="00CA5E8A" w:rsidRPr="00ED21E9">
        <w:rPr>
          <w:rFonts w:ascii="Times New Roman" w:eastAsia="Calibri" w:hAnsi="Times New Roman" w:cs="Times New Roman"/>
          <w:i/>
          <w:sz w:val="24"/>
          <w:szCs w:val="24"/>
          <w:u w:val="single"/>
        </w:rPr>
        <w:t xml:space="preserve">  </w:t>
      </w:r>
    </w:p>
    <w:p w:rsidR="00124BD0" w:rsidRPr="00ED21E9" w:rsidRDefault="00124BD0" w:rsidP="0029493E">
      <w:pPr>
        <w:spacing w:after="0"/>
        <w:ind w:firstLine="851"/>
        <w:jc w:val="both"/>
        <w:rPr>
          <w:rFonts w:ascii="Times New Roman" w:eastAsia="Calibri" w:hAnsi="Times New Roman" w:cs="Times New Roman"/>
          <w:i/>
          <w:sz w:val="24"/>
          <w:szCs w:val="24"/>
          <w:u w:val="single"/>
        </w:rPr>
      </w:pPr>
    </w:p>
    <w:p w:rsidR="00CA5E8A" w:rsidRPr="00ED21E9" w:rsidRDefault="00A00F50"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В результате контрольного мероприятия были выявлены следующие недостатки и нарушения:</w:t>
      </w:r>
      <w:r w:rsidR="00CA5E8A" w:rsidRPr="00ED21E9">
        <w:rPr>
          <w:rFonts w:ascii="Times New Roman" w:eastAsia="Calibri" w:hAnsi="Times New Roman" w:cs="Times New Roman"/>
          <w:i/>
          <w:sz w:val="24"/>
          <w:szCs w:val="24"/>
          <w:u w:val="single"/>
        </w:rPr>
        <w:t xml:space="preserve">                                                                                                                             </w:t>
      </w:r>
    </w:p>
    <w:p w:rsidR="00BF2EC9" w:rsidRPr="00ED21E9" w:rsidRDefault="00BC4AAB"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xml:space="preserve">   </w:t>
      </w:r>
      <w:r w:rsidR="00A00F50" w:rsidRPr="00ED21E9">
        <w:rPr>
          <w:rFonts w:ascii="Times New Roman" w:hAnsi="Times New Roman" w:cs="Times New Roman"/>
          <w:sz w:val="24"/>
          <w:szCs w:val="24"/>
        </w:rPr>
        <w:t xml:space="preserve">- </w:t>
      </w:r>
      <w:r w:rsidRPr="00ED21E9">
        <w:rPr>
          <w:rFonts w:ascii="Times New Roman" w:hAnsi="Times New Roman" w:cs="Times New Roman"/>
          <w:sz w:val="24"/>
          <w:szCs w:val="24"/>
        </w:rPr>
        <w:t xml:space="preserve">В нарушение п.п.2.2. </w:t>
      </w:r>
      <w:r w:rsidR="00834162" w:rsidRPr="00ED21E9">
        <w:rPr>
          <w:rFonts w:ascii="Times New Roman" w:hAnsi="Times New Roman" w:cs="Times New Roman"/>
          <w:sz w:val="24"/>
          <w:szCs w:val="24"/>
        </w:rPr>
        <w:t xml:space="preserve">Постановления администрации муниципального района «Ижемский»  от 10.12.2010 г. № 744 «О порядке формирования муниципального задания в отношении муниципальных учреждений МР «Ижемский» и финансового обеспечения выполнения муниципального задания» (далее – Постановление № 744) </w:t>
      </w:r>
      <w:r w:rsidR="00FF3B94">
        <w:rPr>
          <w:rFonts w:ascii="Times New Roman" w:hAnsi="Times New Roman" w:cs="Times New Roman"/>
          <w:sz w:val="24"/>
          <w:szCs w:val="24"/>
        </w:rPr>
        <w:t xml:space="preserve">муниципальное задание </w:t>
      </w:r>
      <w:r w:rsidR="00834162" w:rsidRPr="00ED21E9">
        <w:rPr>
          <w:rFonts w:ascii="Times New Roman" w:hAnsi="Times New Roman" w:cs="Times New Roman"/>
          <w:sz w:val="24"/>
          <w:szCs w:val="24"/>
        </w:rPr>
        <w:t xml:space="preserve">на интернет – сайте главного распорядителя средств бюджета </w:t>
      </w:r>
      <w:r w:rsidR="00FF3B94">
        <w:rPr>
          <w:rFonts w:ascii="Times New Roman" w:hAnsi="Times New Roman" w:cs="Times New Roman"/>
          <w:sz w:val="24"/>
          <w:szCs w:val="24"/>
        </w:rPr>
        <w:t>не размещалось</w:t>
      </w:r>
      <w:r w:rsidR="00A00F50" w:rsidRPr="00ED21E9">
        <w:rPr>
          <w:rFonts w:ascii="Times New Roman" w:hAnsi="Times New Roman" w:cs="Times New Roman"/>
          <w:sz w:val="24"/>
          <w:szCs w:val="24"/>
        </w:rPr>
        <w:t>.</w:t>
      </w:r>
    </w:p>
    <w:p w:rsidR="00A00F50" w:rsidRPr="00ED21E9" w:rsidRDefault="00A00F50"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xml:space="preserve">- В нарушение п.п. 4.1 и 4.2 Постановления № 744 ДЮСШ не представляла квартальную отчетность о выполнении муниципального задания </w:t>
      </w:r>
      <w:r w:rsidR="00FF3B94">
        <w:rPr>
          <w:rFonts w:ascii="Times New Roman" w:hAnsi="Times New Roman" w:cs="Times New Roman"/>
          <w:sz w:val="24"/>
          <w:szCs w:val="24"/>
        </w:rPr>
        <w:t>главному распорядителю средств бюджета</w:t>
      </w:r>
      <w:r w:rsidR="00DC201E">
        <w:rPr>
          <w:rFonts w:ascii="Times New Roman" w:hAnsi="Times New Roman" w:cs="Times New Roman"/>
          <w:sz w:val="24"/>
          <w:szCs w:val="24"/>
        </w:rPr>
        <w:t>;</w:t>
      </w:r>
      <w:r w:rsidRPr="00ED21E9">
        <w:rPr>
          <w:rFonts w:ascii="Times New Roman" w:hAnsi="Times New Roman" w:cs="Times New Roman"/>
          <w:sz w:val="24"/>
          <w:szCs w:val="24"/>
        </w:rPr>
        <w:t xml:space="preserve"> Управлением образования администрации МР «Ижемский» (далее – Управление образования) не проводился мониторинг выполнения муниципального задания</w:t>
      </w:r>
      <w:r w:rsidR="00DC201E">
        <w:rPr>
          <w:rFonts w:ascii="Times New Roman" w:hAnsi="Times New Roman" w:cs="Times New Roman"/>
          <w:sz w:val="24"/>
          <w:szCs w:val="24"/>
        </w:rPr>
        <w:t xml:space="preserve"> ДЮСШ</w:t>
      </w:r>
      <w:r w:rsidRPr="00ED21E9">
        <w:rPr>
          <w:rFonts w:ascii="Times New Roman" w:hAnsi="Times New Roman" w:cs="Times New Roman"/>
          <w:sz w:val="24"/>
          <w:szCs w:val="24"/>
        </w:rPr>
        <w:t>, который должен был проводиться не реже одного раза в квартал.</w:t>
      </w:r>
    </w:p>
    <w:p w:rsidR="00A00F50" w:rsidRPr="00ED21E9" w:rsidRDefault="00A00F50"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Не</w:t>
      </w:r>
      <w:r w:rsidR="00381FFB" w:rsidRPr="00ED21E9">
        <w:rPr>
          <w:rFonts w:ascii="Times New Roman" w:hAnsi="Times New Roman" w:cs="Times New Roman"/>
          <w:sz w:val="24"/>
          <w:szCs w:val="24"/>
        </w:rPr>
        <w:t xml:space="preserve"> был</w:t>
      </w:r>
      <w:r w:rsidRPr="00ED21E9">
        <w:rPr>
          <w:rFonts w:ascii="Times New Roman" w:hAnsi="Times New Roman" w:cs="Times New Roman"/>
          <w:sz w:val="24"/>
          <w:szCs w:val="24"/>
        </w:rPr>
        <w:t xml:space="preserve"> выполнен показатель качества муниципальной услуги: доля аттестованных пед</w:t>
      </w:r>
      <w:r w:rsidR="009C29E7" w:rsidRPr="00ED21E9">
        <w:rPr>
          <w:rFonts w:ascii="Times New Roman" w:hAnsi="Times New Roman" w:cs="Times New Roman"/>
          <w:sz w:val="24"/>
          <w:szCs w:val="24"/>
        </w:rPr>
        <w:t>а</w:t>
      </w:r>
      <w:r w:rsidRPr="00ED21E9">
        <w:rPr>
          <w:rFonts w:ascii="Times New Roman" w:hAnsi="Times New Roman" w:cs="Times New Roman"/>
          <w:sz w:val="24"/>
          <w:szCs w:val="24"/>
        </w:rPr>
        <w:t>гогических работников</w:t>
      </w:r>
      <w:r w:rsidR="009C29E7" w:rsidRPr="00ED21E9">
        <w:rPr>
          <w:rFonts w:ascii="Times New Roman" w:hAnsi="Times New Roman" w:cs="Times New Roman"/>
          <w:sz w:val="24"/>
          <w:szCs w:val="24"/>
        </w:rPr>
        <w:t>, имеющих категории и соответствие занимаемой должности ил</w:t>
      </w:r>
      <w:r w:rsidR="00381FFB" w:rsidRPr="00ED21E9">
        <w:rPr>
          <w:rFonts w:ascii="Times New Roman" w:hAnsi="Times New Roman" w:cs="Times New Roman"/>
          <w:sz w:val="24"/>
          <w:szCs w:val="24"/>
        </w:rPr>
        <w:t>и при плане 75%, выполнение 46%</w:t>
      </w:r>
      <w:r w:rsidR="009C29E7" w:rsidRPr="00ED21E9">
        <w:rPr>
          <w:rFonts w:ascii="Times New Roman" w:hAnsi="Times New Roman" w:cs="Times New Roman"/>
          <w:sz w:val="24"/>
          <w:szCs w:val="24"/>
        </w:rPr>
        <w:t>;</w:t>
      </w:r>
    </w:p>
    <w:p w:rsidR="009C29E7" w:rsidRPr="00ED21E9" w:rsidRDefault="009C29E7"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xml:space="preserve">- В нарушение ст. 9.2. Федерального закона от 12.01.1996 г. № 7-ФЗ «О некоммерческих организациях» была уменьшена субсидия </w:t>
      </w:r>
      <w:r w:rsidR="00FF5315" w:rsidRPr="00ED21E9">
        <w:rPr>
          <w:rFonts w:ascii="Times New Roman" w:hAnsi="Times New Roman" w:cs="Times New Roman"/>
          <w:sz w:val="24"/>
          <w:szCs w:val="24"/>
        </w:rPr>
        <w:t>на выполнение муниципального задания без внесения изменений в муниципальное задание.</w:t>
      </w:r>
    </w:p>
    <w:p w:rsidR="00FF5315" w:rsidRPr="00ED21E9" w:rsidRDefault="00510B6F"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В</w:t>
      </w:r>
      <w:r w:rsidR="00FF5315" w:rsidRPr="00ED21E9">
        <w:rPr>
          <w:rFonts w:ascii="Times New Roman" w:hAnsi="Times New Roman" w:cs="Times New Roman"/>
          <w:sz w:val="24"/>
          <w:szCs w:val="24"/>
        </w:rPr>
        <w:t xml:space="preserve"> нарушение ст. 78.1 Б</w:t>
      </w:r>
      <w:r w:rsidR="00FF3B94">
        <w:rPr>
          <w:rFonts w:ascii="Times New Roman" w:hAnsi="Times New Roman" w:cs="Times New Roman"/>
          <w:sz w:val="24"/>
          <w:szCs w:val="24"/>
        </w:rPr>
        <w:t>К РФ</w:t>
      </w:r>
      <w:r w:rsidR="00FF5315" w:rsidRPr="00ED21E9">
        <w:rPr>
          <w:rFonts w:ascii="Times New Roman" w:hAnsi="Times New Roman" w:cs="Times New Roman"/>
          <w:sz w:val="24"/>
          <w:szCs w:val="24"/>
        </w:rPr>
        <w:t xml:space="preserve"> субсидия на выполнение муниципального задания </w:t>
      </w:r>
      <w:r w:rsidRPr="00ED21E9">
        <w:rPr>
          <w:rFonts w:ascii="Times New Roman" w:hAnsi="Times New Roman" w:cs="Times New Roman"/>
          <w:sz w:val="24"/>
          <w:szCs w:val="24"/>
        </w:rPr>
        <w:t xml:space="preserve">была </w:t>
      </w:r>
      <w:r w:rsidR="00FF5315" w:rsidRPr="00ED21E9">
        <w:rPr>
          <w:rFonts w:ascii="Times New Roman" w:hAnsi="Times New Roman" w:cs="Times New Roman"/>
          <w:sz w:val="24"/>
          <w:szCs w:val="24"/>
        </w:rPr>
        <w:t xml:space="preserve">определена  и выделена </w:t>
      </w:r>
      <w:r w:rsidR="00FF3B94">
        <w:rPr>
          <w:rFonts w:ascii="Times New Roman" w:hAnsi="Times New Roman" w:cs="Times New Roman"/>
          <w:sz w:val="24"/>
          <w:szCs w:val="24"/>
        </w:rPr>
        <w:t>Учреждению</w:t>
      </w:r>
      <w:r w:rsidR="00FF5315" w:rsidRPr="00ED21E9">
        <w:rPr>
          <w:rFonts w:ascii="Times New Roman" w:hAnsi="Times New Roman" w:cs="Times New Roman"/>
          <w:sz w:val="24"/>
          <w:szCs w:val="24"/>
        </w:rPr>
        <w:t xml:space="preserve"> без расчета нормативных затрат на оказание муниципальных услуг.</w:t>
      </w:r>
    </w:p>
    <w:p w:rsidR="00FF5315" w:rsidRPr="00ED21E9" w:rsidRDefault="00510B6F"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Д</w:t>
      </w:r>
      <w:r w:rsidR="00FF5315" w:rsidRPr="00ED21E9">
        <w:rPr>
          <w:rFonts w:ascii="Times New Roman" w:hAnsi="Times New Roman" w:cs="Times New Roman"/>
          <w:sz w:val="24"/>
          <w:szCs w:val="24"/>
        </w:rPr>
        <w:t>ополнительным соглашением от 31.12.2015 г. к соглашению № 41 от 31.12.2014 г. «О порядке и условиях предоставления субсидий на финансовое обеспечение выполнения муниципального задания» (далее - Соглашение) между ДЮСШ и Управлением образования были изменены сроки перечисления субсидий на выполнение муни</w:t>
      </w:r>
      <w:r w:rsidR="00124BD0">
        <w:rPr>
          <w:rFonts w:ascii="Times New Roman" w:hAnsi="Times New Roman" w:cs="Times New Roman"/>
          <w:sz w:val="24"/>
          <w:szCs w:val="24"/>
        </w:rPr>
        <w:t>ципального задания, что являлось</w:t>
      </w:r>
      <w:r w:rsidR="00FF5315" w:rsidRPr="00ED21E9">
        <w:rPr>
          <w:rFonts w:ascii="Times New Roman" w:hAnsi="Times New Roman" w:cs="Times New Roman"/>
          <w:sz w:val="24"/>
          <w:szCs w:val="24"/>
        </w:rPr>
        <w:t xml:space="preserve"> неправомерным, так как</w:t>
      </w:r>
      <w:r w:rsidR="002F62CD" w:rsidRPr="00ED21E9">
        <w:rPr>
          <w:rFonts w:ascii="Times New Roman" w:hAnsi="Times New Roman" w:cs="Times New Roman"/>
          <w:sz w:val="24"/>
          <w:szCs w:val="24"/>
        </w:rPr>
        <w:t xml:space="preserve"> установленные Соглашением </w:t>
      </w:r>
      <w:r w:rsidR="00FF5315" w:rsidRPr="00ED21E9">
        <w:rPr>
          <w:rFonts w:ascii="Times New Roman" w:hAnsi="Times New Roman" w:cs="Times New Roman"/>
          <w:sz w:val="24"/>
          <w:szCs w:val="24"/>
        </w:rPr>
        <w:t xml:space="preserve"> сроки перечисления </w:t>
      </w:r>
      <w:r w:rsidR="002F62CD" w:rsidRPr="00ED21E9">
        <w:rPr>
          <w:rFonts w:ascii="Times New Roman" w:hAnsi="Times New Roman" w:cs="Times New Roman"/>
          <w:sz w:val="24"/>
          <w:szCs w:val="24"/>
        </w:rPr>
        <w:t xml:space="preserve">к тому времени уже </w:t>
      </w:r>
      <w:r w:rsidR="00FF5315" w:rsidRPr="00ED21E9">
        <w:rPr>
          <w:rFonts w:ascii="Times New Roman" w:hAnsi="Times New Roman" w:cs="Times New Roman"/>
          <w:sz w:val="24"/>
          <w:szCs w:val="24"/>
        </w:rPr>
        <w:t xml:space="preserve">истекли. </w:t>
      </w:r>
    </w:p>
    <w:p w:rsidR="002F62CD" w:rsidRPr="00ED21E9" w:rsidRDefault="002F62CD"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xml:space="preserve">- </w:t>
      </w:r>
      <w:r w:rsidR="00510B6F" w:rsidRPr="00ED21E9">
        <w:rPr>
          <w:rFonts w:ascii="Times New Roman" w:hAnsi="Times New Roman" w:cs="Times New Roman"/>
          <w:sz w:val="24"/>
          <w:szCs w:val="24"/>
        </w:rPr>
        <w:t>Были у</w:t>
      </w:r>
      <w:r w:rsidRPr="00ED21E9">
        <w:rPr>
          <w:rFonts w:ascii="Times New Roman" w:hAnsi="Times New Roman" w:cs="Times New Roman"/>
          <w:sz w:val="24"/>
          <w:szCs w:val="24"/>
        </w:rPr>
        <w:t>становлены случаи нарушения Управлением образования сроков перечисления субсидий на выполнение муниципального задания.</w:t>
      </w:r>
    </w:p>
    <w:p w:rsidR="00DC201E" w:rsidRDefault="002F62CD"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xml:space="preserve">- План ФХД на 2015 год и плановый период 2016 и 2017 годов </w:t>
      </w:r>
      <w:r w:rsidR="00510B6F" w:rsidRPr="00ED21E9">
        <w:rPr>
          <w:rFonts w:ascii="Times New Roman" w:hAnsi="Times New Roman" w:cs="Times New Roman"/>
          <w:sz w:val="24"/>
          <w:szCs w:val="24"/>
        </w:rPr>
        <w:t xml:space="preserve"> </w:t>
      </w:r>
      <w:r w:rsidR="00DC201E">
        <w:rPr>
          <w:rFonts w:ascii="Times New Roman" w:hAnsi="Times New Roman" w:cs="Times New Roman"/>
          <w:sz w:val="24"/>
          <w:szCs w:val="24"/>
        </w:rPr>
        <w:t>составлялся</w:t>
      </w:r>
      <w:r w:rsidRPr="00ED21E9">
        <w:rPr>
          <w:rFonts w:ascii="Times New Roman" w:hAnsi="Times New Roman" w:cs="Times New Roman"/>
          <w:sz w:val="24"/>
          <w:szCs w:val="24"/>
        </w:rPr>
        <w:t xml:space="preserve"> с нарушениями Порядка, установленного приказом Министерства финансов РФ от 27.07.2010 г. № 81н «О требованиях к плану финансово-хозяйственной деятельности государственного (муниципального) учреждения» (далее – Приказ Минфина № 81н) и Порядка составления и утверждения плана ФХД  </w:t>
      </w:r>
      <w:r w:rsidR="00F95522" w:rsidRPr="00ED21E9">
        <w:rPr>
          <w:rFonts w:ascii="Times New Roman" w:hAnsi="Times New Roman" w:cs="Times New Roman"/>
          <w:sz w:val="24"/>
          <w:szCs w:val="24"/>
        </w:rPr>
        <w:t>муниципального учреждения МО МР «Ижемский», утвержденного постановлением администрации МР «Ижемский» от 16.08.2011 г. № 581 (в ред. постановления администрации МР «Иж</w:t>
      </w:r>
      <w:r w:rsidR="00DC201E">
        <w:rPr>
          <w:rFonts w:ascii="Times New Roman" w:hAnsi="Times New Roman" w:cs="Times New Roman"/>
          <w:sz w:val="24"/>
          <w:szCs w:val="24"/>
        </w:rPr>
        <w:t>емский» от 28.10.2013 г. № 947);</w:t>
      </w:r>
    </w:p>
    <w:p w:rsidR="002F62CD" w:rsidRPr="00ED21E9" w:rsidRDefault="00DC201E" w:rsidP="0029493E">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w:t>
      </w:r>
      <w:r w:rsidR="00F95522" w:rsidRPr="00ED21E9">
        <w:rPr>
          <w:rFonts w:ascii="Times New Roman" w:hAnsi="Times New Roman" w:cs="Times New Roman"/>
          <w:sz w:val="24"/>
          <w:szCs w:val="24"/>
        </w:rPr>
        <w:t xml:space="preserve"> </w:t>
      </w:r>
      <w:r>
        <w:rPr>
          <w:rFonts w:ascii="Times New Roman" w:hAnsi="Times New Roman" w:cs="Times New Roman"/>
          <w:sz w:val="24"/>
          <w:szCs w:val="24"/>
        </w:rPr>
        <w:t>В</w:t>
      </w:r>
      <w:r w:rsidR="00F95522" w:rsidRPr="00ED21E9">
        <w:rPr>
          <w:rFonts w:ascii="Times New Roman" w:hAnsi="Times New Roman" w:cs="Times New Roman"/>
          <w:sz w:val="24"/>
          <w:szCs w:val="24"/>
        </w:rPr>
        <w:t xml:space="preserve"> нарушение п. 8 требований Приказа Минфина №81н </w:t>
      </w:r>
      <w:r w:rsidR="00510B6F" w:rsidRPr="00ED21E9">
        <w:rPr>
          <w:rFonts w:ascii="Times New Roman" w:hAnsi="Times New Roman" w:cs="Times New Roman"/>
          <w:sz w:val="24"/>
          <w:szCs w:val="24"/>
        </w:rPr>
        <w:t xml:space="preserve">было </w:t>
      </w:r>
      <w:r w:rsidR="00F95522" w:rsidRPr="00ED21E9">
        <w:rPr>
          <w:rFonts w:ascii="Times New Roman" w:hAnsi="Times New Roman" w:cs="Times New Roman"/>
          <w:sz w:val="24"/>
          <w:szCs w:val="24"/>
        </w:rPr>
        <w:t>установлено несоответствие отраженных в табличной части Плана ФХД сведений с бухгалтерской отчетностью.</w:t>
      </w:r>
    </w:p>
    <w:p w:rsidR="00F95522" w:rsidRPr="00ED21E9" w:rsidRDefault="00510B6F"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О</w:t>
      </w:r>
      <w:r w:rsidR="00F95522" w:rsidRPr="00ED21E9">
        <w:rPr>
          <w:rFonts w:ascii="Times New Roman" w:hAnsi="Times New Roman" w:cs="Times New Roman"/>
          <w:sz w:val="24"/>
          <w:szCs w:val="24"/>
        </w:rPr>
        <w:t xml:space="preserve">тчет об исполнении учреждением плана его финансово – хозяйственной деятельности по виду деятельности </w:t>
      </w:r>
      <w:r w:rsidR="00DC201E">
        <w:rPr>
          <w:rFonts w:ascii="Times New Roman" w:hAnsi="Times New Roman" w:cs="Times New Roman"/>
          <w:sz w:val="24"/>
          <w:szCs w:val="24"/>
        </w:rPr>
        <w:t>«С</w:t>
      </w:r>
      <w:r w:rsidR="00F95522" w:rsidRPr="00ED21E9">
        <w:rPr>
          <w:rFonts w:ascii="Times New Roman" w:hAnsi="Times New Roman" w:cs="Times New Roman"/>
          <w:sz w:val="24"/>
          <w:szCs w:val="24"/>
        </w:rPr>
        <w:t>убсидии на иные цели</w:t>
      </w:r>
      <w:r w:rsidR="00DC201E">
        <w:rPr>
          <w:rFonts w:ascii="Times New Roman" w:hAnsi="Times New Roman" w:cs="Times New Roman"/>
          <w:sz w:val="24"/>
          <w:szCs w:val="24"/>
        </w:rPr>
        <w:t>»</w:t>
      </w:r>
      <w:r w:rsidR="00F95522" w:rsidRPr="00ED21E9">
        <w:rPr>
          <w:rFonts w:ascii="Times New Roman" w:hAnsi="Times New Roman" w:cs="Times New Roman"/>
          <w:sz w:val="24"/>
          <w:szCs w:val="24"/>
        </w:rPr>
        <w:t xml:space="preserve"> </w:t>
      </w:r>
      <w:r w:rsidRPr="00ED21E9">
        <w:rPr>
          <w:rFonts w:ascii="Times New Roman" w:hAnsi="Times New Roman" w:cs="Times New Roman"/>
          <w:sz w:val="24"/>
          <w:szCs w:val="24"/>
        </w:rPr>
        <w:t xml:space="preserve">был </w:t>
      </w:r>
      <w:r w:rsidR="00F95522" w:rsidRPr="00ED21E9">
        <w:rPr>
          <w:rFonts w:ascii="Times New Roman" w:hAnsi="Times New Roman" w:cs="Times New Roman"/>
          <w:sz w:val="24"/>
          <w:szCs w:val="24"/>
        </w:rPr>
        <w:t>составлен с искажением данных (с данными лицевого счета).</w:t>
      </w:r>
    </w:p>
    <w:p w:rsidR="00F95522" w:rsidRPr="00ED21E9" w:rsidRDefault="00F95522"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xml:space="preserve">- В нарушение ч. 2 ст. 8 Федерального закона от 06.12.2011 г. № 402 – ФЗ «О бухгалтерском </w:t>
      </w:r>
      <w:r w:rsidR="00407E71" w:rsidRPr="00ED21E9">
        <w:rPr>
          <w:rFonts w:ascii="Times New Roman" w:hAnsi="Times New Roman" w:cs="Times New Roman"/>
          <w:sz w:val="24"/>
          <w:szCs w:val="24"/>
        </w:rPr>
        <w:t xml:space="preserve"> учете</w:t>
      </w:r>
      <w:r w:rsidRPr="00ED21E9">
        <w:rPr>
          <w:rFonts w:ascii="Times New Roman" w:hAnsi="Times New Roman" w:cs="Times New Roman"/>
          <w:sz w:val="24"/>
          <w:szCs w:val="24"/>
        </w:rPr>
        <w:t>»</w:t>
      </w:r>
      <w:r w:rsidR="00407E71" w:rsidRPr="00ED21E9">
        <w:rPr>
          <w:rFonts w:ascii="Times New Roman" w:hAnsi="Times New Roman" w:cs="Times New Roman"/>
          <w:sz w:val="24"/>
          <w:szCs w:val="24"/>
        </w:rPr>
        <w:t xml:space="preserve"> (далее – Федеральный закон № 402- ФЗ) в ДЮСШ </w:t>
      </w:r>
      <w:r w:rsidR="00510B6F" w:rsidRPr="00ED21E9">
        <w:rPr>
          <w:rFonts w:ascii="Times New Roman" w:hAnsi="Times New Roman" w:cs="Times New Roman"/>
          <w:sz w:val="24"/>
          <w:szCs w:val="24"/>
        </w:rPr>
        <w:t>на момент проверки отсутствовало</w:t>
      </w:r>
      <w:r w:rsidR="00407E71" w:rsidRPr="00ED21E9">
        <w:rPr>
          <w:rFonts w:ascii="Times New Roman" w:hAnsi="Times New Roman" w:cs="Times New Roman"/>
          <w:sz w:val="24"/>
          <w:szCs w:val="24"/>
        </w:rPr>
        <w:t xml:space="preserve"> Положение об учетной политике.</w:t>
      </w:r>
    </w:p>
    <w:p w:rsidR="00407E71" w:rsidRPr="00ED21E9" w:rsidRDefault="00510B6F"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В</w:t>
      </w:r>
      <w:r w:rsidR="00407E71" w:rsidRPr="00ED21E9">
        <w:rPr>
          <w:rFonts w:ascii="Times New Roman" w:hAnsi="Times New Roman" w:cs="Times New Roman"/>
          <w:sz w:val="24"/>
          <w:szCs w:val="24"/>
        </w:rPr>
        <w:t xml:space="preserve"> нарушение п. 50 Инструкции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РФ от 01.12.2010 г. № 157н (далее Инструкция № 157н)</w:t>
      </w:r>
      <w:r w:rsidRPr="00ED21E9">
        <w:rPr>
          <w:rFonts w:ascii="Times New Roman" w:hAnsi="Times New Roman" w:cs="Times New Roman"/>
          <w:sz w:val="24"/>
          <w:szCs w:val="24"/>
        </w:rPr>
        <w:t xml:space="preserve"> </w:t>
      </w:r>
      <w:r w:rsidR="00407E71" w:rsidRPr="00ED21E9">
        <w:rPr>
          <w:rFonts w:ascii="Times New Roman" w:hAnsi="Times New Roman" w:cs="Times New Roman"/>
          <w:sz w:val="24"/>
          <w:szCs w:val="24"/>
        </w:rPr>
        <w:t>в с</w:t>
      </w:r>
      <w:r w:rsidRPr="00ED21E9">
        <w:rPr>
          <w:rFonts w:ascii="Times New Roman" w:hAnsi="Times New Roman" w:cs="Times New Roman"/>
          <w:sz w:val="24"/>
          <w:szCs w:val="24"/>
        </w:rPr>
        <w:t>оставе основных средств числились</w:t>
      </w:r>
      <w:r w:rsidR="00407E71" w:rsidRPr="00ED21E9">
        <w:rPr>
          <w:rFonts w:ascii="Times New Roman" w:hAnsi="Times New Roman" w:cs="Times New Roman"/>
          <w:sz w:val="24"/>
          <w:szCs w:val="24"/>
        </w:rPr>
        <w:t xml:space="preserve"> объекты стоимостью до 3 000 руб., которые должны </w:t>
      </w:r>
      <w:r w:rsidRPr="00ED21E9">
        <w:rPr>
          <w:rFonts w:ascii="Times New Roman" w:hAnsi="Times New Roman" w:cs="Times New Roman"/>
          <w:sz w:val="24"/>
          <w:szCs w:val="24"/>
        </w:rPr>
        <w:t xml:space="preserve">были </w:t>
      </w:r>
      <w:r w:rsidR="00407E71" w:rsidRPr="00ED21E9">
        <w:rPr>
          <w:rFonts w:ascii="Times New Roman" w:hAnsi="Times New Roman" w:cs="Times New Roman"/>
          <w:sz w:val="24"/>
          <w:szCs w:val="24"/>
        </w:rPr>
        <w:t>быть списаны</w:t>
      </w:r>
      <w:r w:rsidR="00B86016" w:rsidRPr="00ED21E9">
        <w:rPr>
          <w:rFonts w:ascii="Times New Roman" w:hAnsi="Times New Roman" w:cs="Times New Roman"/>
          <w:sz w:val="24"/>
          <w:szCs w:val="24"/>
        </w:rPr>
        <w:t xml:space="preserve"> с балансового учета с одновременным отражением объектов на забалансовом счете.</w:t>
      </w:r>
    </w:p>
    <w:p w:rsidR="00B86016" w:rsidRPr="00ED21E9" w:rsidRDefault="00B86016"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Не все реквизиты зап</w:t>
      </w:r>
      <w:r w:rsidR="00510B6F" w:rsidRPr="00ED21E9">
        <w:rPr>
          <w:rFonts w:ascii="Times New Roman" w:hAnsi="Times New Roman" w:cs="Times New Roman"/>
          <w:sz w:val="24"/>
          <w:szCs w:val="24"/>
        </w:rPr>
        <w:t xml:space="preserve">олнялись </w:t>
      </w:r>
      <w:r w:rsidRPr="00ED21E9">
        <w:rPr>
          <w:rFonts w:ascii="Times New Roman" w:hAnsi="Times New Roman" w:cs="Times New Roman"/>
          <w:sz w:val="24"/>
          <w:szCs w:val="24"/>
        </w:rPr>
        <w:t xml:space="preserve"> в инвентарных карточках по объектам основных средств.</w:t>
      </w:r>
    </w:p>
    <w:p w:rsidR="00DC201E" w:rsidRDefault="00510B6F"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В</w:t>
      </w:r>
      <w:r w:rsidR="00B86016" w:rsidRPr="00ED21E9">
        <w:rPr>
          <w:rFonts w:ascii="Times New Roman" w:hAnsi="Times New Roman" w:cs="Times New Roman"/>
          <w:sz w:val="24"/>
          <w:szCs w:val="24"/>
        </w:rPr>
        <w:t xml:space="preserve"> нарушение методических указаний по инвентаризации имущества и финансовых обязательств, утвержденного приказом Министерства Финансов РФ от 13.06.1995 г. № 49 «Об утверждении методических указаний по инвентаризации имущества и финансовых обязательств» (далее – методические указания по инвентаризации) </w:t>
      </w:r>
      <w:r w:rsidR="00DC201E">
        <w:rPr>
          <w:rFonts w:ascii="Times New Roman" w:hAnsi="Times New Roman" w:cs="Times New Roman"/>
          <w:sz w:val="24"/>
          <w:szCs w:val="24"/>
        </w:rPr>
        <w:t>не проводилась</w:t>
      </w:r>
      <w:r w:rsidR="00B86016" w:rsidRPr="00ED21E9">
        <w:rPr>
          <w:rFonts w:ascii="Times New Roman" w:hAnsi="Times New Roman" w:cs="Times New Roman"/>
          <w:sz w:val="24"/>
          <w:szCs w:val="24"/>
        </w:rPr>
        <w:t xml:space="preserve"> инвентаризация материальных запасов, фин</w:t>
      </w:r>
      <w:r w:rsidR="00CA075A">
        <w:rPr>
          <w:rFonts w:ascii="Times New Roman" w:hAnsi="Times New Roman" w:cs="Times New Roman"/>
          <w:sz w:val="24"/>
          <w:szCs w:val="24"/>
        </w:rPr>
        <w:t xml:space="preserve">ансовых расчетов и обязательств. </w:t>
      </w:r>
    </w:p>
    <w:p w:rsidR="00B86016" w:rsidRPr="00ED21E9" w:rsidRDefault="00DC201E" w:rsidP="0029493E">
      <w:pPr>
        <w:spacing w:after="0"/>
        <w:ind w:firstLine="851"/>
        <w:jc w:val="both"/>
        <w:rPr>
          <w:rFonts w:ascii="Times New Roman" w:hAnsi="Times New Roman" w:cs="Times New Roman"/>
          <w:sz w:val="24"/>
          <w:szCs w:val="24"/>
        </w:rPr>
      </w:pPr>
      <w:r>
        <w:rPr>
          <w:rFonts w:ascii="Times New Roman" w:hAnsi="Times New Roman" w:cs="Times New Roman"/>
          <w:sz w:val="24"/>
          <w:szCs w:val="24"/>
        </w:rPr>
        <w:t>И</w:t>
      </w:r>
      <w:r w:rsidR="00B86016" w:rsidRPr="00ED21E9">
        <w:rPr>
          <w:rFonts w:ascii="Times New Roman" w:hAnsi="Times New Roman" w:cs="Times New Roman"/>
          <w:sz w:val="24"/>
          <w:szCs w:val="24"/>
        </w:rPr>
        <w:t xml:space="preserve">нвентаризация основных средств </w:t>
      </w:r>
      <w:r>
        <w:rPr>
          <w:rFonts w:ascii="Times New Roman" w:hAnsi="Times New Roman" w:cs="Times New Roman"/>
          <w:sz w:val="24"/>
          <w:szCs w:val="24"/>
        </w:rPr>
        <w:t>проводилась</w:t>
      </w:r>
      <w:r w:rsidR="00B86016" w:rsidRPr="00ED21E9">
        <w:rPr>
          <w:rFonts w:ascii="Times New Roman" w:hAnsi="Times New Roman" w:cs="Times New Roman"/>
          <w:sz w:val="24"/>
          <w:szCs w:val="24"/>
        </w:rPr>
        <w:t xml:space="preserve"> с нарушениями методических указаний по инвентаризации.</w:t>
      </w:r>
    </w:p>
    <w:p w:rsidR="00B86016" w:rsidRPr="00ED21E9" w:rsidRDefault="00B86016"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xml:space="preserve">- </w:t>
      </w:r>
      <w:r w:rsidR="00DC201E">
        <w:rPr>
          <w:rFonts w:ascii="Times New Roman" w:hAnsi="Times New Roman" w:cs="Times New Roman"/>
          <w:sz w:val="24"/>
          <w:szCs w:val="24"/>
        </w:rPr>
        <w:t>Инвентаризационные описи составлялись с</w:t>
      </w:r>
      <w:r w:rsidR="00DC201E" w:rsidRPr="00ED21E9">
        <w:rPr>
          <w:rFonts w:ascii="Times New Roman" w:hAnsi="Times New Roman" w:cs="Times New Roman"/>
          <w:sz w:val="24"/>
          <w:szCs w:val="24"/>
        </w:rPr>
        <w:t xml:space="preserve"> нарушениями методических указаний по инвентаризации</w:t>
      </w:r>
    </w:p>
    <w:p w:rsidR="001C5E2E" w:rsidRPr="00ED21E9" w:rsidRDefault="00510B6F"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В</w:t>
      </w:r>
      <w:r w:rsidR="00E452D2" w:rsidRPr="00ED21E9">
        <w:rPr>
          <w:rFonts w:ascii="Times New Roman" w:hAnsi="Times New Roman" w:cs="Times New Roman"/>
          <w:sz w:val="24"/>
          <w:szCs w:val="24"/>
        </w:rPr>
        <w:t xml:space="preserve"> нарушение пункта 45 раздела </w:t>
      </w:r>
      <w:r w:rsidR="00E452D2" w:rsidRPr="00ED21E9">
        <w:rPr>
          <w:rFonts w:ascii="Times New Roman" w:hAnsi="Times New Roman" w:cs="Times New Roman"/>
          <w:sz w:val="24"/>
          <w:szCs w:val="24"/>
          <w:lang w:val="en-US"/>
        </w:rPr>
        <w:t>VII</w:t>
      </w:r>
      <w:r w:rsidR="00E452D2" w:rsidRPr="00ED21E9">
        <w:rPr>
          <w:rFonts w:ascii="Times New Roman" w:hAnsi="Times New Roman" w:cs="Times New Roman"/>
          <w:sz w:val="24"/>
          <w:szCs w:val="24"/>
        </w:rPr>
        <w:t xml:space="preserve"> Правил ведения и хранения трудовых книжек, и</w:t>
      </w:r>
      <w:r w:rsidR="0027063F" w:rsidRPr="00ED21E9">
        <w:rPr>
          <w:rFonts w:ascii="Times New Roman" w:hAnsi="Times New Roman" w:cs="Times New Roman"/>
          <w:sz w:val="24"/>
          <w:szCs w:val="24"/>
        </w:rPr>
        <w:t xml:space="preserve">зготовления бланков трудовой книжки и </w:t>
      </w:r>
      <w:r w:rsidR="00C23A6F" w:rsidRPr="00ED21E9">
        <w:rPr>
          <w:rFonts w:ascii="Times New Roman" w:hAnsi="Times New Roman" w:cs="Times New Roman"/>
          <w:sz w:val="24"/>
          <w:szCs w:val="24"/>
        </w:rPr>
        <w:t xml:space="preserve">обеспечения ими работодателей, утвержденных Постановлением Правительства РФ от 16.04.2003 г. № 225 (далее – Правил ведения и хранения трудовых книжек) не </w:t>
      </w:r>
      <w:r w:rsidR="00F53363" w:rsidRPr="00ED21E9">
        <w:rPr>
          <w:rFonts w:ascii="Times New Roman" w:hAnsi="Times New Roman" w:cs="Times New Roman"/>
          <w:sz w:val="24"/>
          <w:szCs w:val="24"/>
        </w:rPr>
        <w:t xml:space="preserve">был </w:t>
      </w:r>
      <w:r w:rsidR="00C23A6F" w:rsidRPr="00ED21E9">
        <w:rPr>
          <w:rFonts w:ascii="Times New Roman" w:hAnsi="Times New Roman" w:cs="Times New Roman"/>
          <w:sz w:val="24"/>
          <w:szCs w:val="24"/>
        </w:rPr>
        <w:t>назначен приказом учреждения ответственный за ведение</w:t>
      </w:r>
      <w:r w:rsidR="001C5E2E" w:rsidRPr="00ED21E9">
        <w:rPr>
          <w:rFonts w:ascii="Times New Roman" w:hAnsi="Times New Roman" w:cs="Times New Roman"/>
          <w:sz w:val="24"/>
          <w:szCs w:val="24"/>
        </w:rPr>
        <w:t>, хранение, учет и выдачу трудовых книжек.</w:t>
      </w:r>
    </w:p>
    <w:p w:rsidR="009540D2" w:rsidRPr="00ED21E9" w:rsidRDefault="001C5E2E"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xml:space="preserve">- </w:t>
      </w:r>
      <w:r w:rsidR="00C23A6F" w:rsidRPr="00ED21E9">
        <w:rPr>
          <w:rFonts w:ascii="Times New Roman" w:hAnsi="Times New Roman" w:cs="Times New Roman"/>
          <w:sz w:val="24"/>
          <w:szCs w:val="24"/>
        </w:rPr>
        <w:t xml:space="preserve"> </w:t>
      </w:r>
      <w:r w:rsidR="00F53363" w:rsidRPr="00ED21E9">
        <w:rPr>
          <w:rFonts w:ascii="Times New Roman" w:hAnsi="Times New Roman" w:cs="Times New Roman"/>
          <w:sz w:val="24"/>
          <w:szCs w:val="24"/>
        </w:rPr>
        <w:t>В</w:t>
      </w:r>
      <w:r w:rsidR="009540D2" w:rsidRPr="00ED21E9">
        <w:rPr>
          <w:rFonts w:ascii="Times New Roman" w:hAnsi="Times New Roman" w:cs="Times New Roman"/>
          <w:sz w:val="24"/>
          <w:szCs w:val="24"/>
        </w:rPr>
        <w:t xml:space="preserve"> нарушение п. 41 раздела </w:t>
      </w:r>
      <w:r w:rsidR="009540D2" w:rsidRPr="00ED21E9">
        <w:rPr>
          <w:rFonts w:ascii="Times New Roman" w:hAnsi="Times New Roman" w:cs="Times New Roman"/>
          <w:sz w:val="24"/>
          <w:szCs w:val="24"/>
          <w:lang w:val="en-US"/>
        </w:rPr>
        <w:t>VI</w:t>
      </w:r>
      <w:r w:rsidR="009540D2" w:rsidRPr="00ED21E9">
        <w:rPr>
          <w:rFonts w:ascii="Times New Roman" w:hAnsi="Times New Roman" w:cs="Times New Roman"/>
          <w:sz w:val="24"/>
          <w:szCs w:val="24"/>
        </w:rPr>
        <w:t xml:space="preserve"> Правил ведения и хранения трудовых книжек книга учета движения трудовых книжек не оформлялась должным образом;</w:t>
      </w:r>
    </w:p>
    <w:p w:rsidR="00F54CE8" w:rsidRPr="00ED21E9" w:rsidRDefault="009540D2"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xml:space="preserve">- </w:t>
      </w:r>
      <w:r w:rsidR="00F54CE8" w:rsidRPr="00ED21E9">
        <w:rPr>
          <w:rFonts w:ascii="Times New Roman" w:hAnsi="Times New Roman" w:cs="Times New Roman"/>
          <w:sz w:val="24"/>
          <w:szCs w:val="24"/>
        </w:rPr>
        <w:t>В нарушение Правил ведения и хранения трудовых  книжек не</w:t>
      </w:r>
      <w:r w:rsidR="00F53363" w:rsidRPr="00ED21E9">
        <w:rPr>
          <w:rFonts w:ascii="Times New Roman" w:hAnsi="Times New Roman" w:cs="Times New Roman"/>
          <w:sz w:val="24"/>
          <w:szCs w:val="24"/>
        </w:rPr>
        <w:t xml:space="preserve"> была</w:t>
      </w:r>
      <w:r w:rsidR="00F54CE8" w:rsidRPr="00ED21E9">
        <w:rPr>
          <w:rFonts w:ascii="Times New Roman" w:hAnsi="Times New Roman" w:cs="Times New Roman"/>
          <w:sz w:val="24"/>
          <w:szCs w:val="24"/>
        </w:rPr>
        <w:t xml:space="preserve"> произведена запись о принятии на работу в трудовой книжке сотрудника.</w:t>
      </w:r>
    </w:p>
    <w:p w:rsidR="00F54CE8" w:rsidRPr="00ED21E9" w:rsidRDefault="00F54CE8"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xml:space="preserve">- Не </w:t>
      </w:r>
      <w:r w:rsidR="00F53363" w:rsidRPr="00ED21E9">
        <w:rPr>
          <w:rFonts w:ascii="Times New Roman" w:hAnsi="Times New Roman" w:cs="Times New Roman"/>
          <w:sz w:val="24"/>
          <w:szCs w:val="24"/>
        </w:rPr>
        <w:t xml:space="preserve">были </w:t>
      </w:r>
      <w:r w:rsidRPr="00ED21E9">
        <w:rPr>
          <w:rFonts w:ascii="Times New Roman" w:hAnsi="Times New Roman" w:cs="Times New Roman"/>
          <w:sz w:val="24"/>
          <w:szCs w:val="24"/>
        </w:rPr>
        <w:t xml:space="preserve">заведены личные карточки на трех работников ДЮСШ. Следует также отметить, что личные карточки </w:t>
      </w:r>
      <w:r w:rsidR="00F53363" w:rsidRPr="00ED21E9">
        <w:rPr>
          <w:rFonts w:ascii="Times New Roman" w:hAnsi="Times New Roman" w:cs="Times New Roman"/>
          <w:sz w:val="24"/>
          <w:szCs w:val="24"/>
        </w:rPr>
        <w:t xml:space="preserve">ввелись </w:t>
      </w:r>
      <w:r w:rsidRPr="00ED21E9">
        <w:rPr>
          <w:rFonts w:ascii="Times New Roman" w:hAnsi="Times New Roman" w:cs="Times New Roman"/>
          <w:sz w:val="24"/>
          <w:szCs w:val="24"/>
        </w:rPr>
        <w:t>небрежно, много не</w:t>
      </w:r>
      <w:r w:rsidR="00F53363" w:rsidRPr="00ED21E9">
        <w:rPr>
          <w:rFonts w:ascii="Times New Roman" w:hAnsi="Times New Roman" w:cs="Times New Roman"/>
          <w:sz w:val="24"/>
          <w:szCs w:val="24"/>
        </w:rPr>
        <w:t>оговоренных исправлений, имелись</w:t>
      </w:r>
      <w:r w:rsidRPr="00ED21E9">
        <w:rPr>
          <w:rFonts w:ascii="Times New Roman" w:hAnsi="Times New Roman" w:cs="Times New Roman"/>
          <w:sz w:val="24"/>
          <w:szCs w:val="24"/>
        </w:rPr>
        <w:t xml:space="preserve"> случаи записи карандашом.</w:t>
      </w:r>
    </w:p>
    <w:p w:rsidR="00CF060E" w:rsidRPr="00ED21E9" w:rsidRDefault="00F54CE8"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В нарушение Ин</w:t>
      </w:r>
      <w:r w:rsidR="00F53363" w:rsidRPr="00ED21E9">
        <w:rPr>
          <w:rFonts w:ascii="Times New Roman" w:hAnsi="Times New Roman" w:cs="Times New Roman"/>
          <w:sz w:val="24"/>
          <w:szCs w:val="24"/>
        </w:rPr>
        <w:t>струкции № 157н не подписывались</w:t>
      </w:r>
      <w:r w:rsidRPr="00ED21E9">
        <w:rPr>
          <w:rFonts w:ascii="Times New Roman" w:hAnsi="Times New Roman" w:cs="Times New Roman"/>
          <w:sz w:val="24"/>
          <w:szCs w:val="24"/>
        </w:rPr>
        <w:t xml:space="preserve"> главным бухгалтером и </w:t>
      </w:r>
      <w:r w:rsidR="00CF060E" w:rsidRPr="00ED21E9">
        <w:rPr>
          <w:rFonts w:ascii="Times New Roman" w:hAnsi="Times New Roman" w:cs="Times New Roman"/>
          <w:sz w:val="24"/>
          <w:szCs w:val="24"/>
        </w:rPr>
        <w:t xml:space="preserve"> исполнителем журналы </w:t>
      </w:r>
      <w:r w:rsidR="00F53363" w:rsidRPr="00ED21E9">
        <w:rPr>
          <w:rFonts w:ascii="Times New Roman" w:hAnsi="Times New Roman" w:cs="Times New Roman"/>
          <w:sz w:val="24"/>
          <w:szCs w:val="24"/>
        </w:rPr>
        <w:t xml:space="preserve">– операций, в нем не заполнялась </w:t>
      </w:r>
      <w:r w:rsidR="00CF060E" w:rsidRPr="00ED21E9">
        <w:rPr>
          <w:rFonts w:ascii="Times New Roman" w:hAnsi="Times New Roman" w:cs="Times New Roman"/>
          <w:sz w:val="24"/>
          <w:szCs w:val="24"/>
        </w:rPr>
        <w:t xml:space="preserve"> графа «количество листов приложений»</w:t>
      </w:r>
      <w:r w:rsidR="00F53363" w:rsidRPr="00ED21E9">
        <w:rPr>
          <w:rFonts w:ascii="Times New Roman" w:hAnsi="Times New Roman" w:cs="Times New Roman"/>
          <w:sz w:val="24"/>
          <w:szCs w:val="24"/>
        </w:rPr>
        <w:t>.</w:t>
      </w:r>
    </w:p>
    <w:p w:rsidR="00CF060E" w:rsidRPr="00ED21E9" w:rsidRDefault="00CF060E"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Не по у</w:t>
      </w:r>
      <w:r w:rsidR="00F53363" w:rsidRPr="00ED21E9">
        <w:rPr>
          <w:rFonts w:ascii="Times New Roman" w:hAnsi="Times New Roman" w:cs="Times New Roman"/>
          <w:sz w:val="24"/>
          <w:szCs w:val="24"/>
        </w:rPr>
        <w:t>становленной форме предоставляли</w:t>
      </w:r>
      <w:r w:rsidRPr="00ED21E9">
        <w:rPr>
          <w:rFonts w:ascii="Times New Roman" w:hAnsi="Times New Roman" w:cs="Times New Roman"/>
          <w:sz w:val="24"/>
          <w:szCs w:val="24"/>
        </w:rPr>
        <w:t xml:space="preserve"> авансовый</w:t>
      </w:r>
      <w:r w:rsidR="00F53363" w:rsidRPr="00ED21E9">
        <w:rPr>
          <w:rFonts w:ascii="Times New Roman" w:hAnsi="Times New Roman" w:cs="Times New Roman"/>
          <w:sz w:val="24"/>
          <w:szCs w:val="24"/>
        </w:rPr>
        <w:t xml:space="preserve"> отчет подотчетные лица. Имелись</w:t>
      </w:r>
      <w:r w:rsidRPr="00ED21E9">
        <w:rPr>
          <w:rFonts w:ascii="Times New Roman" w:hAnsi="Times New Roman" w:cs="Times New Roman"/>
          <w:sz w:val="24"/>
          <w:szCs w:val="24"/>
        </w:rPr>
        <w:t xml:space="preserve"> замечания по составлению авансовых отчетов и по предоставлению подтверждающих документов к ним.</w:t>
      </w:r>
      <w:r w:rsidR="009540D2" w:rsidRPr="00ED21E9">
        <w:rPr>
          <w:rFonts w:ascii="Times New Roman" w:hAnsi="Times New Roman" w:cs="Times New Roman"/>
          <w:sz w:val="24"/>
          <w:szCs w:val="24"/>
        </w:rPr>
        <w:t xml:space="preserve"> </w:t>
      </w:r>
    </w:p>
    <w:p w:rsidR="00E452D2" w:rsidRPr="00ED21E9" w:rsidRDefault="00CF060E"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lastRenderedPageBreak/>
        <w:t xml:space="preserve">- </w:t>
      </w:r>
      <w:r w:rsidR="00F53363" w:rsidRPr="00ED21E9">
        <w:rPr>
          <w:rFonts w:ascii="Times New Roman" w:hAnsi="Times New Roman" w:cs="Times New Roman"/>
          <w:sz w:val="24"/>
          <w:szCs w:val="24"/>
        </w:rPr>
        <w:t>Было</w:t>
      </w:r>
      <w:r w:rsidR="009540D2" w:rsidRPr="00ED21E9">
        <w:rPr>
          <w:rFonts w:ascii="Times New Roman" w:hAnsi="Times New Roman" w:cs="Times New Roman"/>
          <w:sz w:val="24"/>
          <w:szCs w:val="24"/>
        </w:rPr>
        <w:t xml:space="preserve"> </w:t>
      </w:r>
      <w:r w:rsidR="00F53363" w:rsidRPr="00ED21E9">
        <w:rPr>
          <w:rFonts w:ascii="Times New Roman" w:hAnsi="Times New Roman" w:cs="Times New Roman"/>
          <w:sz w:val="24"/>
          <w:szCs w:val="24"/>
        </w:rPr>
        <w:t>у</w:t>
      </w:r>
      <w:r w:rsidRPr="00ED21E9">
        <w:rPr>
          <w:rFonts w:ascii="Times New Roman" w:hAnsi="Times New Roman" w:cs="Times New Roman"/>
          <w:sz w:val="24"/>
          <w:szCs w:val="24"/>
        </w:rPr>
        <w:t>становлено незаконное возмещение на питание</w:t>
      </w:r>
      <w:r w:rsidR="00124BD0">
        <w:rPr>
          <w:rFonts w:ascii="Times New Roman" w:hAnsi="Times New Roman" w:cs="Times New Roman"/>
          <w:sz w:val="24"/>
          <w:szCs w:val="24"/>
        </w:rPr>
        <w:t xml:space="preserve"> в сумме </w:t>
      </w:r>
      <w:r w:rsidRPr="00ED21E9">
        <w:rPr>
          <w:rFonts w:ascii="Times New Roman" w:hAnsi="Times New Roman" w:cs="Times New Roman"/>
          <w:sz w:val="24"/>
          <w:szCs w:val="24"/>
        </w:rPr>
        <w:t xml:space="preserve"> 100</w:t>
      </w:r>
      <w:r w:rsidR="007E1850">
        <w:rPr>
          <w:rFonts w:ascii="Times New Roman" w:hAnsi="Times New Roman" w:cs="Times New Roman"/>
          <w:sz w:val="24"/>
          <w:szCs w:val="24"/>
        </w:rPr>
        <w:t>,00</w:t>
      </w:r>
      <w:r w:rsidRPr="00ED21E9">
        <w:rPr>
          <w:rFonts w:ascii="Times New Roman" w:hAnsi="Times New Roman" w:cs="Times New Roman"/>
          <w:sz w:val="24"/>
          <w:szCs w:val="24"/>
        </w:rPr>
        <w:t xml:space="preserve"> руб.</w:t>
      </w:r>
    </w:p>
    <w:p w:rsidR="00CF060E" w:rsidRPr="00ED21E9" w:rsidRDefault="00CF060E"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xml:space="preserve">- В нарушение Инструкции 157н не </w:t>
      </w:r>
      <w:r w:rsidR="00F53363" w:rsidRPr="00ED21E9">
        <w:rPr>
          <w:rFonts w:ascii="Times New Roman" w:hAnsi="Times New Roman" w:cs="Times New Roman"/>
          <w:sz w:val="24"/>
          <w:szCs w:val="24"/>
        </w:rPr>
        <w:t xml:space="preserve">были </w:t>
      </w:r>
      <w:r w:rsidRPr="00ED21E9">
        <w:rPr>
          <w:rFonts w:ascii="Times New Roman" w:hAnsi="Times New Roman" w:cs="Times New Roman"/>
          <w:sz w:val="24"/>
          <w:szCs w:val="24"/>
        </w:rPr>
        <w:t xml:space="preserve">сброшюрованы в папки первичные </w:t>
      </w:r>
      <w:r w:rsidR="007E1850">
        <w:rPr>
          <w:rFonts w:ascii="Times New Roman" w:hAnsi="Times New Roman" w:cs="Times New Roman"/>
          <w:sz w:val="24"/>
          <w:szCs w:val="24"/>
        </w:rPr>
        <w:t>учетные документы за 2015 год</w:t>
      </w:r>
      <w:r w:rsidR="00DA5724" w:rsidRPr="00ED21E9">
        <w:rPr>
          <w:rFonts w:ascii="Times New Roman" w:hAnsi="Times New Roman" w:cs="Times New Roman"/>
          <w:sz w:val="24"/>
          <w:szCs w:val="24"/>
        </w:rPr>
        <w:t xml:space="preserve"> </w:t>
      </w:r>
      <w:r w:rsidR="007E1850">
        <w:rPr>
          <w:rFonts w:ascii="Times New Roman" w:hAnsi="Times New Roman" w:cs="Times New Roman"/>
          <w:sz w:val="24"/>
          <w:szCs w:val="24"/>
        </w:rPr>
        <w:t>(</w:t>
      </w:r>
      <w:r w:rsidR="00DA5724" w:rsidRPr="00ED21E9">
        <w:rPr>
          <w:rFonts w:ascii="Times New Roman" w:hAnsi="Times New Roman" w:cs="Times New Roman"/>
          <w:sz w:val="24"/>
          <w:szCs w:val="24"/>
        </w:rPr>
        <w:t>счета – фактуры, товарно-транспортные накладные и другие документы по приобретенным материальным ценностям</w:t>
      </w:r>
      <w:r w:rsidR="007E1850">
        <w:rPr>
          <w:rFonts w:ascii="Times New Roman" w:hAnsi="Times New Roman" w:cs="Times New Roman"/>
          <w:sz w:val="24"/>
          <w:szCs w:val="24"/>
        </w:rPr>
        <w:t>)</w:t>
      </w:r>
      <w:r w:rsidR="00DA5724" w:rsidRPr="00ED21E9">
        <w:rPr>
          <w:rFonts w:ascii="Times New Roman" w:hAnsi="Times New Roman" w:cs="Times New Roman"/>
          <w:sz w:val="24"/>
          <w:szCs w:val="24"/>
        </w:rPr>
        <w:t>.</w:t>
      </w:r>
    </w:p>
    <w:p w:rsidR="00381FFB" w:rsidRPr="00ED21E9" w:rsidRDefault="00AC6108"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В нарушение п. 8 Инструкции 157н бухгалтерией принимались к оплате</w:t>
      </w:r>
      <w:r w:rsidR="00381FFB" w:rsidRPr="00ED21E9">
        <w:rPr>
          <w:rFonts w:ascii="Times New Roman" w:hAnsi="Times New Roman" w:cs="Times New Roman"/>
          <w:sz w:val="24"/>
          <w:szCs w:val="24"/>
        </w:rPr>
        <w:t xml:space="preserve"> акты приема – передачи электрической энергии без подписи директора ДЮСШ и отсутствия гербовой печати (</w:t>
      </w:r>
      <w:r w:rsidR="00124BD0">
        <w:rPr>
          <w:rFonts w:ascii="Times New Roman" w:hAnsi="Times New Roman" w:cs="Times New Roman"/>
          <w:sz w:val="24"/>
          <w:szCs w:val="24"/>
        </w:rPr>
        <w:t>в пяти случаях</w:t>
      </w:r>
      <w:r w:rsidR="00381FFB" w:rsidRPr="00ED21E9">
        <w:rPr>
          <w:rFonts w:ascii="Times New Roman" w:hAnsi="Times New Roman" w:cs="Times New Roman"/>
          <w:sz w:val="24"/>
          <w:szCs w:val="24"/>
        </w:rPr>
        <w:t>).</w:t>
      </w:r>
    </w:p>
    <w:p w:rsidR="00DB6CA4" w:rsidRDefault="00381FFB"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xml:space="preserve">- </w:t>
      </w:r>
      <w:r w:rsidR="00F53363" w:rsidRPr="00ED21E9">
        <w:rPr>
          <w:rFonts w:ascii="Times New Roman" w:hAnsi="Times New Roman" w:cs="Times New Roman"/>
          <w:sz w:val="24"/>
          <w:szCs w:val="24"/>
        </w:rPr>
        <w:t>Была д</w:t>
      </w:r>
      <w:r w:rsidRPr="00ED21E9">
        <w:rPr>
          <w:rFonts w:ascii="Times New Roman" w:hAnsi="Times New Roman" w:cs="Times New Roman"/>
          <w:sz w:val="24"/>
          <w:szCs w:val="24"/>
        </w:rPr>
        <w:t>опущена к концу года кредиторская задолженность</w:t>
      </w:r>
      <w:r w:rsidR="007E1850">
        <w:rPr>
          <w:rFonts w:ascii="Times New Roman" w:hAnsi="Times New Roman" w:cs="Times New Roman"/>
          <w:sz w:val="24"/>
          <w:szCs w:val="24"/>
        </w:rPr>
        <w:t xml:space="preserve"> по субсидии на выполнение муниципального задания в сумме 618 888,21 руб., в том числе</w:t>
      </w:r>
      <w:r w:rsidRPr="00ED21E9">
        <w:rPr>
          <w:rFonts w:ascii="Times New Roman" w:hAnsi="Times New Roman" w:cs="Times New Roman"/>
          <w:sz w:val="24"/>
          <w:szCs w:val="24"/>
        </w:rPr>
        <w:t xml:space="preserve"> по коммунальным услугам в размере </w:t>
      </w:r>
      <w:r w:rsidR="007E1850">
        <w:rPr>
          <w:rFonts w:ascii="Times New Roman" w:hAnsi="Times New Roman" w:cs="Times New Roman"/>
          <w:sz w:val="24"/>
          <w:szCs w:val="24"/>
        </w:rPr>
        <w:t>556 536,89</w:t>
      </w:r>
      <w:r w:rsidRPr="00ED21E9">
        <w:rPr>
          <w:rFonts w:ascii="Times New Roman" w:hAnsi="Times New Roman" w:cs="Times New Roman"/>
          <w:sz w:val="24"/>
          <w:szCs w:val="24"/>
        </w:rPr>
        <w:t xml:space="preserve"> руб.</w:t>
      </w:r>
      <w:r w:rsidR="007E1850">
        <w:rPr>
          <w:rFonts w:ascii="Times New Roman" w:hAnsi="Times New Roman" w:cs="Times New Roman"/>
          <w:sz w:val="24"/>
          <w:szCs w:val="24"/>
        </w:rPr>
        <w:t xml:space="preserve">, в сумме 50 104,52 руб. по расчетам с подотчетными лицами и в сумме 37 298,53 руб. по приобретению материальных запасов. Дебиторская задолженность составляла </w:t>
      </w:r>
      <w:r w:rsidR="00AC6108" w:rsidRPr="00ED21E9">
        <w:rPr>
          <w:rFonts w:ascii="Times New Roman" w:hAnsi="Times New Roman" w:cs="Times New Roman"/>
          <w:sz w:val="24"/>
          <w:szCs w:val="24"/>
        </w:rPr>
        <w:t xml:space="preserve"> </w:t>
      </w:r>
      <w:r w:rsidR="007E1850">
        <w:rPr>
          <w:rFonts w:ascii="Times New Roman" w:hAnsi="Times New Roman" w:cs="Times New Roman"/>
          <w:sz w:val="24"/>
          <w:szCs w:val="24"/>
        </w:rPr>
        <w:t>в сумме 10 124,50 руб., в том числе наибольшая по приобретению основных средств – 9 432,00 руб.</w:t>
      </w:r>
    </w:p>
    <w:p w:rsidR="0029493E" w:rsidRDefault="0029493E" w:rsidP="0029493E">
      <w:pPr>
        <w:spacing w:after="0"/>
        <w:ind w:firstLine="851"/>
        <w:jc w:val="both"/>
        <w:rPr>
          <w:rFonts w:ascii="Times New Roman" w:hAnsi="Times New Roman" w:cs="Times New Roman"/>
          <w:sz w:val="24"/>
          <w:szCs w:val="24"/>
        </w:rPr>
      </w:pPr>
      <w:r>
        <w:rPr>
          <w:rFonts w:ascii="Times New Roman" w:hAnsi="Times New Roman" w:cs="Times New Roman"/>
          <w:sz w:val="24"/>
          <w:szCs w:val="24"/>
        </w:rPr>
        <w:t>По субсидии на иные цели на 01.01.2016г. числилась дебиторская задолженность в сумме 57 395,72 руб. по счету 208 91 000 «Расчеты с подотчетными лицами по оплате прочих услуг».</w:t>
      </w:r>
    </w:p>
    <w:p w:rsidR="0062435E" w:rsidRPr="00ED21E9" w:rsidRDefault="0062435E" w:rsidP="0029493E">
      <w:pPr>
        <w:spacing w:after="0"/>
        <w:ind w:firstLine="851"/>
        <w:jc w:val="both"/>
        <w:rPr>
          <w:rFonts w:ascii="Times New Roman" w:hAnsi="Times New Roman" w:cs="Times New Roman"/>
          <w:sz w:val="24"/>
          <w:szCs w:val="24"/>
        </w:rPr>
      </w:pPr>
    </w:p>
    <w:p w:rsidR="00124BD0" w:rsidRDefault="00BF2EC9" w:rsidP="0029493E">
      <w:pPr>
        <w:spacing w:after="0"/>
        <w:ind w:firstLine="851"/>
        <w:jc w:val="both"/>
        <w:rPr>
          <w:rFonts w:ascii="Times New Roman" w:eastAsia="Calibri" w:hAnsi="Times New Roman" w:cs="Times New Roman"/>
          <w:i/>
          <w:sz w:val="24"/>
          <w:szCs w:val="24"/>
          <w:u w:val="single"/>
        </w:rPr>
      </w:pPr>
      <w:r w:rsidRPr="00ED21E9">
        <w:rPr>
          <w:rFonts w:ascii="Times New Roman" w:hAnsi="Times New Roman" w:cs="Times New Roman"/>
          <w:i/>
          <w:sz w:val="24"/>
          <w:szCs w:val="24"/>
          <w:u w:val="single"/>
        </w:rPr>
        <w:t>7.</w:t>
      </w:r>
      <w:r w:rsidR="003940A7" w:rsidRPr="00ED21E9">
        <w:rPr>
          <w:rFonts w:ascii="Times New Roman" w:hAnsi="Times New Roman" w:cs="Times New Roman"/>
          <w:i/>
          <w:sz w:val="24"/>
          <w:szCs w:val="24"/>
          <w:u w:val="single"/>
        </w:rPr>
        <w:t xml:space="preserve"> </w:t>
      </w:r>
      <w:r w:rsidR="00F53363" w:rsidRPr="00ED21E9">
        <w:rPr>
          <w:rFonts w:ascii="Times New Roman" w:hAnsi="Times New Roman" w:cs="Times New Roman"/>
          <w:i/>
          <w:sz w:val="24"/>
          <w:szCs w:val="24"/>
          <w:u w:val="single"/>
        </w:rPr>
        <w:t>Проверка законности и обоснованности использования в 2015 году и в текущем периоде 2016 г. бюджетных средств при осуществлении Управлением культуры администрации муниципального района «Ижемский» командировочных расходов.</w:t>
      </w:r>
      <w:r w:rsidRPr="00ED21E9">
        <w:rPr>
          <w:rFonts w:ascii="Times New Roman" w:eastAsia="Calibri" w:hAnsi="Times New Roman" w:cs="Times New Roman"/>
          <w:i/>
          <w:sz w:val="24"/>
          <w:szCs w:val="24"/>
          <w:u w:val="single"/>
        </w:rPr>
        <w:t xml:space="preserve">      </w:t>
      </w:r>
    </w:p>
    <w:p w:rsidR="00BF2EC9" w:rsidRPr="00ED21E9" w:rsidRDefault="00BF2EC9" w:rsidP="0029493E">
      <w:pPr>
        <w:spacing w:after="0"/>
        <w:ind w:firstLine="851"/>
        <w:jc w:val="both"/>
        <w:rPr>
          <w:rFonts w:ascii="Times New Roman" w:eastAsia="Calibri" w:hAnsi="Times New Roman" w:cs="Times New Roman"/>
          <w:i/>
          <w:sz w:val="24"/>
          <w:szCs w:val="24"/>
        </w:rPr>
      </w:pPr>
      <w:r w:rsidRPr="00ED21E9">
        <w:rPr>
          <w:rFonts w:ascii="Times New Roman" w:eastAsia="Calibri" w:hAnsi="Times New Roman" w:cs="Times New Roman"/>
          <w:i/>
          <w:sz w:val="24"/>
          <w:szCs w:val="24"/>
          <w:u w:val="single"/>
        </w:rPr>
        <w:t xml:space="preserve">                                                                                                                             </w:t>
      </w:r>
    </w:p>
    <w:p w:rsidR="002F632B" w:rsidRPr="00ED21E9" w:rsidRDefault="00F53363"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В результате контрольного мероприятия были выявлены следующие недостатки и нарушения:</w:t>
      </w:r>
    </w:p>
    <w:p w:rsidR="00552824" w:rsidRPr="00ED21E9" w:rsidRDefault="00F53363"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В нарушение приказа Министерства Финансов РФ от 30.03.2015 г. № 52н «Об утверждении форм первичных учетных документов</w:t>
      </w:r>
      <w:r w:rsidR="0018276A" w:rsidRPr="00ED21E9">
        <w:rPr>
          <w:rFonts w:ascii="Times New Roman" w:hAnsi="Times New Roman" w:cs="Times New Roman"/>
          <w:sz w:val="24"/>
          <w:szCs w:val="24"/>
        </w:rPr>
        <w:t xml:space="preserve"> и регистров бухгалтерского учета, применяемых органами государственной власти (государственными органами) органами местного</w:t>
      </w:r>
      <w:r w:rsidR="00981548" w:rsidRPr="00ED21E9">
        <w:rPr>
          <w:rFonts w:ascii="Times New Roman" w:hAnsi="Times New Roman" w:cs="Times New Roman"/>
          <w:sz w:val="24"/>
          <w:szCs w:val="24"/>
        </w:rPr>
        <w:t xml:space="preserve">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w:t>
      </w:r>
      <w:r w:rsidR="00347A63" w:rsidRPr="00ED21E9">
        <w:rPr>
          <w:rFonts w:ascii="Times New Roman" w:hAnsi="Times New Roman" w:cs="Times New Roman"/>
          <w:sz w:val="24"/>
          <w:szCs w:val="24"/>
        </w:rPr>
        <w:t>етодических указаний по их применению</w:t>
      </w:r>
      <w:r w:rsidRPr="00ED21E9">
        <w:rPr>
          <w:rFonts w:ascii="Times New Roman" w:hAnsi="Times New Roman" w:cs="Times New Roman"/>
          <w:sz w:val="24"/>
          <w:szCs w:val="24"/>
        </w:rPr>
        <w:t>»</w:t>
      </w:r>
      <w:r w:rsidR="00347A63" w:rsidRPr="00ED21E9">
        <w:rPr>
          <w:rFonts w:ascii="Times New Roman" w:hAnsi="Times New Roman" w:cs="Times New Roman"/>
          <w:sz w:val="24"/>
          <w:szCs w:val="24"/>
        </w:rPr>
        <w:t xml:space="preserve"> (далее – Приказ Минфина РФ 52н) были установлены случаи принятия от подотчетных лиц авансовых отчетов не по установленной форме;</w:t>
      </w:r>
    </w:p>
    <w:p w:rsidR="00552824" w:rsidRPr="00ED21E9" w:rsidRDefault="00347A63"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В нарушение Приказа Минфина РФ 52н в большинстве проверенных авансовых отчетов не заполнялись сведения о внесении остатка, выдаче перерасхода;</w:t>
      </w:r>
    </w:p>
    <w:p w:rsidR="00552824" w:rsidRPr="00ED21E9" w:rsidRDefault="00347A63"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xml:space="preserve">- В нарушение </w:t>
      </w:r>
      <w:r w:rsidR="008E048C" w:rsidRPr="00ED21E9">
        <w:rPr>
          <w:rFonts w:ascii="Times New Roman" w:hAnsi="Times New Roman" w:cs="Times New Roman"/>
          <w:sz w:val="24"/>
          <w:szCs w:val="24"/>
        </w:rPr>
        <w:t>п. 4 Положения, утвержденного решением Совета МР «Ижемский» от 25.09.2008г. № 3-13/5 (в ред. от 05.02.2015 г.) производилась оплата проезда в командировку от места жительства к месту командирования и обратно, следовало от места постоянной работы, в связи с чем</w:t>
      </w:r>
      <w:r w:rsidR="00015C1B">
        <w:rPr>
          <w:rFonts w:ascii="Times New Roman" w:hAnsi="Times New Roman" w:cs="Times New Roman"/>
          <w:sz w:val="24"/>
          <w:szCs w:val="24"/>
        </w:rPr>
        <w:t>,</w:t>
      </w:r>
      <w:r w:rsidR="008E048C" w:rsidRPr="00ED21E9">
        <w:rPr>
          <w:rFonts w:ascii="Times New Roman" w:hAnsi="Times New Roman" w:cs="Times New Roman"/>
          <w:sz w:val="24"/>
          <w:szCs w:val="24"/>
        </w:rPr>
        <w:t xml:space="preserve"> произведены необоснованные выплаты на сумму 620</w:t>
      </w:r>
      <w:r w:rsidR="00015C1B">
        <w:rPr>
          <w:rFonts w:ascii="Times New Roman" w:hAnsi="Times New Roman" w:cs="Times New Roman"/>
          <w:sz w:val="24"/>
          <w:szCs w:val="24"/>
        </w:rPr>
        <w:t>,00</w:t>
      </w:r>
      <w:r w:rsidR="008E048C" w:rsidRPr="00ED21E9">
        <w:rPr>
          <w:rFonts w:ascii="Times New Roman" w:hAnsi="Times New Roman" w:cs="Times New Roman"/>
          <w:sz w:val="24"/>
          <w:szCs w:val="24"/>
        </w:rPr>
        <w:t xml:space="preserve"> руб.</w:t>
      </w:r>
    </w:p>
    <w:p w:rsidR="00ED21E9" w:rsidRPr="00ED21E9" w:rsidRDefault="00ED21E9" w:rsidP="0029493E">
      <w:pPr>
        <w:spacing w:after="0"/>
        <w:jc w:val="both"/>
        <w:rPr>
          <w:rFonts w:ascii="Times New Roman" w:hAnsi="Times New Roman" w:cs="Times New Roman"/>
          <w:sz w:val="24"/>
          <w:szCs w:val="24"/>
          <w:u w:val="single"/>
        </w:rPr>
      </w:pPr>
    </w:p>
    <w:p w:rsidR="00ED21E9" w:rsidRPr="00ED21E9" w:rsidRDefault="00ED21E9" w:rsidP="0029493E">
      <w:pPr>
        <w:spacing w:after="0"/>
        <w:jc w:val="both"/>
        <w:rPr>
          <w:rFonts w:ascii="Times New Roman" w:hAnsi="Times New Roman" w:cs="Times New Roman"/>
          <w:sz w:val="24"/>
          <w:szCs w:val="24"/>
          <w:u w:val="single"/>
        </w:rPr>
      </w:pPr>
    </w:p>
    <w:p w:rsidR="00DB6CA4" w:rsidRPr="0062435E" w:rsidRDefault="00E102D9" w:rsidP="0029493E">
      <w:pPr>
        <w:spacing w:after="0"/>
        <w:jc w:val="center"/>
        <w:rPr>
          <w:rFonts w:ascii="Times New Roman" w:hAnsi="Times New Roman" w:cs="Times New Roman"/>
          <w:b/>
          <w:sz w:val="24"/>
          <w:szCs w:val="24"/>
          <w:u w:val="single"/>
        </w:rPr>
      </w:pPr>
      <w:r w:rsidRPr="0062435E">
        <w:rPr>
          <w:rFonts w:ascii="Times New Roman" w:hAnsi="Times New Roman" w:cs="Times New Roman"/>
          <w:b/>
          <w:sz w:val="24"/>
          <w:szCs w:val="24"/>
          <w:u w:val="single"/>
        </w:rPr>
        <w:t xml:space="preserve">2.2.Результаты внешней проверки бюджетной отчетности </w:t>
      </w:r>
    </w:p>
    <w:p w:rsidR="00DB6CA4" w:rsidRPr="0062435E" w:rsidRDefault="00E102D9" w:rsidP="0029493E">
      <w:pPr>
        <w:spacing w:after="0"/>
        <w:jc w:val="center"/>
        <w:rPr>
          <w:rFonts w:ascii="Times New Roman" w:hAnsi="Times New Roman" w:cs="Times New Roman"/>
          <w:b/>
          <w:sz w:val="24"/>
          <w:szCs w:val="24"/>
          <w:u w:val="single"/>
        </w:rPr>
      </w:pPr>
      <w:r w:rsidRPr="0062435E">
        <w:rPr>
          <w:rFonts w:ascii="Times New Roman" w:hAnsi="Times New Roman" w:cs="Times New Roman"/>
          <w:b/>
          <w:sz w:val="24"/>
          <w:szCs w:val="24"/>
          <w:u w:val="single"/>
        </w:rPr>
        <w:t xml:space="preserve">главных администраторов бюджетных средств и отчета об исполнении </w:t>
      </w:r>
    </w:p>
    <w:p w:rsidR="00E102D9" w:rsidRPr="0062435E" w:rsidRDefault="00E102D9" w:rsidP="0029493E">
      <w:pPr>
        <w:spacing w:after="0"/>
        <w:jc w:val="center"/>
        <w:rPr>
          <w:rFonts w:ascii="Times New Roman" w:hAnsi="Times New Roman" w:cs="Times New Roman"/>
          <w:b/>
          <w:sz w:val="24"/>
          <w:szCs w:val="24"/>
          <w:u w:val="single"/>
        </w:rPr>
      </w:pPr>
      <w:r w:rsidRPr="0062435E">
        <w:rPr>
          <w:rFonts w:ascii="Times New Roman" w:hAnsi="Times New Roman" w:cs="Times New Roman"/>
          <w:b/>
          <w:sz w:val="24"/>
          <w:szCs w:val="24"/>
          <w:u w:val="single"/>
        </w:rPr>
        <w:t>бюджета МР «Ижемский» за 201</w:t>
      </w:r>
      <w:r w:rsidR="008216FE" w:rsidRPr="0062435E">
        <w:rPr>
          <w:rFonts w:ascii="Times New Roman" w:hAnsi="Times New Roman" w:cs="Times New Roman"/>
          <w:b/>
          <w:sz w:val="24"/>
          <w:szCs w:val="24"/>
          <w:u w:val="single"/>
        </w:rPr>
        <w:t>5</w:t>
      </w:r>
      <w:r w:rsidRPr="0062435E">
        <w:rPr>
          <w:rFonts w:ascii="Times New Roman" w:hAnsi="Times New Roman" w:cs="Times New Roman"/>
          <w:b/>
          <w:sz w:val="24"/>
          <w:szCs w:val="24"/>
          <w:u w:val="single"/>
        </w:rPr>
        <w:t>г.</w:t>
      </w:r>
    </w:p>
    <w:p w:rsidR="00DB6CA4" w:rsidRPr="00ED21E9" w:rsidRDefault="00DB6CA4" w:rsidP="0029493E">
      <w:pPr>
        <w:spacing w:after="0"/>
        <w:ind w:firstLine="709"/>
        <w:jc w:val="center"/>
        <w:rPr>
          <w:rFonts w:ascii="Times New Roman" w:hAnsi="Times New Roman" w:cs="Times New Roman"/>
          <w:sz w:val="24"/>
          <w:szCs w:val="24"/>
          <w:u w:val="single"/>
        </w:rPr>
      </w:pPr>
    </w:p>
    <w:p w:rsidR="006F6692" w:rsidRDefault="008216FE"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xml:space="preserve">В соответствии со ст. 157 м ст. 264.4 Бюджетного кодекса РФ, ст. 18 Положения о бюджетном процессе в МО МР «Ижемский», утвержденного решением Совета МР «Ижемский» от 05.10.2012 г. № 4-15/5 (ред. от 14.10.2015 г.) контрольно-счетным органом </w:t>
      </w:r>
      <w:r w:rsidRPr="00ED21E9">
        <w:rPr>
          <w:rFonts w:ascii="Times New Roman" w:hAnsi="Times New Roman" w:cs="Times New Roman"/>
          <w:sz w:val="24"/>
          <w:szCs w:val="24"/>
        </w:rPr>
        <w:lastRenderedPageBreak/>
        <w:t>МР «Ижемский» - контрольно-счетной комиссией МР «Ижемский» (далее – Контрольно-счетной комиссией) проведена внешняя проверка годовой бюджетной отчетности за 2015 год следующих главных администраторов бюджетных средств, финансируемых с бюджета МО МР «Ижемский» (далее – бюджет МР «Ижемский»):</w:t>
      </w:r>
    </w:p>
    <w:p w:rsidR="00124BD0" w:rsidRPr="00ED21E9" w:rsidRDefault="00124BD0" w:rsidP="0029493E">
      <w:pPr>
        <w:spacing w:after="0"/>
        <w:ind w:left="-567" w:firstLine="709"/>
        <w:jc w:val="both"/>
        <w:rPr>
          <w:rFonts w:ascii="Times New Roman" w:hAnsi="Times New Roman" w:cs="Times New Roman"/>
          <w:sz w:val="24"/>
          <w:szCs w:val="24"/>
        </w:rPr>
      </w:pPr>
    </w:p>
    <w:p w:rsidR="00AC1D1C" w:rsidRPr="00ED21E9" w:rsidRDefault="008216FE" w:rsidP="0029493E">
      <w:pPr>
        <w:pStyle w:val="a6"/>
        <w:numPr>
          <w:ilvl w:val="0"/>
          <w:numId w:val="7"/>
        </w:numPr>
        <w:spacing w:after="0"/>
        <w:ind w:left="0" w:firstLine="851"/>
        <w:jc w:val="both"/>
        <w:rPr>
          <w:rFonts w:ascii="Times New Roman" w:hAnsi="Times New Roman" w:cs="Times New Roman"/>
          <w:sz w:val="24"/>
          <w:szCs w:val="24"/>
        </w:rPr>
      </w:pPr>
      <w:r w:rsidRPr="00ED21E9">
        <w:rPr>
          <w:rFonts w:ascii="Times New Roman" w:hAnsi="Times New Roman" w:cs="Times New Roman"/>
          <w:sz w:val="24"/>
          <w:szCs w:val="24"/>
        </w:rPr>
        <w:t>Совет муниципального района «Ижемский» (далее - Совет);</w:t>
      </w:r>
    </w:p>
    <w:p w:rsidR="00AC1D1C" w:rsidRPr="00ED21E9" w:rsidRDefault="008216FE" w:rsidP="0029493E">
      <w:pPr>
        <w:pStyle w:val="a6"/>
        <w:numPr>
          <w:ilvl w:val="0"/>
          <w:numId w:val="7"/>
        </w:numPr>
        <w:spacing w:after="0"/>
        <w:ind w:left="0" w:firstLine="851"/>
        <w:jc w:val="both"/>
        <w:rPr>
          <w:rFonts w:ascii="Times New Roman" w:hAnsi="Times New Roman" w:cs="Times New Roman"/>
          <w:sz w:val="24"/>
          <w:szCs w:val="24"/>
        </w:rPr>
      </w:pPr>
      <w:r w:rsidRPr="00ED21E9">
        <w:rPr>
          <w:rFonts w:ascii="Times New Roman" w:hAnsi="Times New Roman" w:cs="Times New Roman"/>
          <w:sz w:val="24"/>
          <w:szCs w:val="24"/>
        </w:rPr>
        <w:t xml:space="preserve">Администрация </w:t>
      </w:r>
      <w:r w:rsidR="00AC1D1C" w:rsidRPr="00ED21E9">
        <w:rPr>
          <w:rFonts w:ascii="Times New Roman" w:hAnsi="Times New Roman" w:cs="Times New Roman"/>
          <w:sz w:val="24"/>
          <w:szCs w:val="24"/>
        </w:rPr>
        <w:t>муниципального района «Ижемский»</w:t>
      </w:r>
      <w:r w:rsidRPr="00ED21E9">
        <w:rPr>
          <w:rFonts w:ascii="Times New Roman" w:hAnsi="Times New Roman" w:cs="Times New Roman"/>
          <w:sz w:val="24"/>
          <w:szCs w:val="24"/>
        </w:rPr>
        <w:t xml:space="preserve"> (далее – Администрация района)</w:t>
      </w:r>
      <w:r w:rsidR="00AC1D1C" w:rsidRPr="00ED21E9">
        <w:rPr>
          <w:rFonts w:ascii="Times New Roman" w:hAnsi="Times New Roman" w:cs="Times New Roman"/>
          <w:sz w:val="24"/>
          <w:szCs w:val="24"/>
        </w:rPr>
        <w:t>;</w:t>
      </w:r>
    </w:p>
    <w:p w:rsidR="00AC1D1C" w:rsidRPr="00ED21E9" w:rsidRDefault="008216FE" w:rsidP="0029493E">
      <w:pPr>
        <w:pStyle w:val="a6"/>
        <w:numPr>
          <w:ilvl w:val="0"/>
          <w:numId w:val="7"/>
        </w:numPr>
        <w:spacing w:after="0"/>
        <w:ind w:left="0" w:firstLine="851"/>
        <w:jc w:val="both"/>
        <w:rPr>
          <w:rFonts w:ascii="Times New Roman" w:hAnsi="Times New Roman" w:cs="Times New Roman"/>
          <w:sz w:val="24"/>
          <w:szCs w:val="24"/>
        </w:rPr>
      </w:pPr>
      <w:r w:rsidRPr="00ED21E9">
        <w:rPr>
          <w:rFonts w:ascii="Times New Roman" w:hAnsi="Times New Roman" w:cs="Times New Roman"/>
          <w:sz w:val="24"/>
          <w:szCs w:val="24"/>
        </w:rPr>
        <w:t>Контрольно-счетная комиссия</w:t>
      </w:r>
      <w:r w:rsidR="00CE1FA6">
        <w:rPr>
          <w:rFonts w:ascii="Times New Roman" w:hAnsi="Times New Roman" w:cs="Times New Roman"/>
          <w:sz w:val="24"/>
          <w:szCs w:val="24"/>
        </w:rPr>
        <w:t xml:space="preserve"> МР «Ижемский»</w:t>
      </w:r>
      <w:r w:rsidR="00AC1D1C" w:rsidRPr="00ED21E9">
        <w:rPr>
          <w:rFonts w:ascii="Times New Roman" w:hAnsi="Times New Roman" w:cs="Times New Roman"/>
          <w:sz w:val="24"/>
          <w:szCs w:val="24"/>
        </w:rPr>
        <w:t>;</w:t>
      </w:r>
    </w:p>
    <w:p w:rsidR="00AC1D1C" w:rsidRPr="00ED21E9" w:rsidRDefault="008216FE" w:rsidP="0029493E">
      <w:pPr>
        <w:pStyle w:val="a6"/>
        <w:numPr>
          <w:ilvl w:val="0"/>
          <w:numId w:val="7"/>
        </w:numPr>
        <w:spacing w:after="0"/>
        <w:ind w:left="0" w:firstLine="851"/>
        <w:jc w:val="both"/>
        <w:rPr>
          <w:rFonts w:ascii="Times New Roman" w:hAnsi="Times New Roman" w:cs="Times New Roman"/>
          <w:sz w:val="24"/>
          <w:szCs w:val="24"/>
        </w:rPr>
      </w:pPr>
      <w:r w:rsidRPr="00ED21E9">
        <w:rPr>
          <w:rFonts w:ascii="Times New Roman" w:hAnsi="Times New Roman" w:cs="Times New Roman"/>
          <w:sz w:val="24"/>
          <w:szCs w:val="24"/>
        </w:rPr>
        <w:t>Управление культуры администрации МР «Ижемский» (далее – Управление культуры)</w:t>
      </w:r>
      <w:r w:rsidR="00AC1D1C" w:rsidRPr="00ED21E9">
        <w:rPr>
          <w:rFonts w:ascii="Times New Roman" w:hAnsi="Times New Roman" w:cs="Times New Roman"/>
          <w:sz w:val="24"/>
          <w:szCs w:val="24"/>
        </w:rPr>
        <w:t>;</w:t>
      </w:r>
    </w:p>
    <w:p w:rsidR="00AC1D1C" w:rsidRPr="00ED21E9" w:rsidRDefault="007B5A09" w:rsidP="0029493E">
      <w:pPr>
        <w:pStyle w:val="a6"/>
        <w:numPr>
          <w:ilvl w:val="0"/>
          <w:numId w:val="7"/>
        </w:numPr>
        <w:spacing w:after="0"/>
        <w:ind w:left="0" w:firstLine="851"/>
        <w:jc w:val="both"/>
        <w:rPr>
          <w:rFonts w:ascii="Times New Roman" w:hAnsi="Times New Roman" w:cs="Times New Roman"/>
          <w:sz w:val="24"/>
          <w:szCs w:val="24"/>
        </w:rPr>
      </w:pPr>
      <w:r w:rsidRPr="00ED21E9">
        <w:rPr>
          <w:rFonts w:ascii="Times New Roman" w:hAnsi="Times New Roman" w:cs="Times New Roman"/>
          <w:sz w:val="24"/>
          <w:szCs w:val="24"/>
        </w:rPr>
        <w:t>Отдел физической культуры, спорта и туризма администрации МР «Ижемский» (далее – Отдел физкультуры)</w:t>
      </w:r>
      <w:r w:rsidR="00AC1D1C" w:rsidRPr="00ED21E9">
        <w:rPr>
          <w:rFonts w:ascii="Times New Roman" w:hAnsi="Times New Roman" w:cs="Times New Roman"/>
          <w:sz w:val="24"/>
          <w:szCs w:val="24"/>
        </w:rPr>
        <w:t>;</w:t>
      </w:r>
    </w:p>
    <w:p w:rsidR="008D0C1C" w:rsidRPr="00ED21E9" w:rsidRDefault="007B5A09" w:rsidP="0029493E">
      <w:pPr>
        <w:pStyle w:val="a6"/>
        <w:numPr>
          <w:ilvl w:val="0"/>
          <w:numId w:val="7"/>
        </w:numPr>
        <w:spacing w:after="0"/>
        <w:ind w:left="0" w:firstLine="851"/>
        <w:jc w:val="both"/>
        <w:rPr>
          <w:rFonts w:ascii="Times New Roman" w:hAnsi="Times New Roman" w:cs="Times New Roman"/>
          <w:sz w:val="24"/>
          <w:szCs w:val="24"/>
        </w:rPr>
      </w:pPr>
      <w:r w:rsidRPr="00ED21E9">
        <w:rPr>
          <w:rFonts w:ascii="Times New Roman" w:hAnsi="Times New Roman" w:cs="Times New Roman"/>
          <w:sz w:val="24"/>
          <w:szCs w:val="24"/>
        </w:rPr>
        <w:t>Управление образования администрации МР «Ижемский» (далее – Управление образования);</w:t>
      </w:r>
    </w:p>
    <w:p w:rsidR="008216FE" w:rsidRPr="00ED21E9" w:rsidRDefault="007B5A09" w:rsidP="0029493E">
      <w:pPr>
        <w:pStyle w:val="a6"/>
        <w:numPr>
          <w:ilvl w:val="0"/>
          <w:numId w:val="7"/>
        </w:numPr>
        <w:spacing w:after="0"/>
        <w:ind w:left="0" w:firstLine="851"/>
        <w:jc w:val="both"/>
        <w:rPr>
          <w:rFonts w:ascii="Times New Roman" w:hAnsi="Times New Roman" w:cs="Times New Roman"/>
          <w:sz w:val="24"/>
          <w:szCs w:val="24"/>
        </w:rPr>
      </w:pPr>
      <w:r w:rsidRPr="00ED21E9">
        <w:rPr>
          <w:rFonts w:ascii="Times New Roman" w:hAnsi="Times New Roman" w:cs="Times New Roman"/>
          <w:sz w:val="24"/>
          <w:szCs w:val="24"/>
        </w:rPr>
        <w:t>Финансовое управление администрации МР «Ижемский» (далее – Финансовое управление);</w:t>
      </w:r>
    </w:p>
    <w:p w:rsidR="008216FE" w:rsidRPr="00ED21E9" w:rsidRDefault="008216FE" w:rsidP="0029493E">
      <w:pPr>
        <w:spacing w:after="0"/>
        <w:ind w:left="-567"/>
        <w:jc w:val="both"/>
        <w:rPr>
          <w:rFonts w:ascii="Times New Roman" w:hAnsi="Times New Roman" w:cs="Times New Roman"/>
          <w:sz w:val="24"/>
          <w:szCs w:val="24"/>
        </w:rPr>
      </w:pPr>
    </w:p>
    <w:p w:rsidR="008216FE" w:rsidRPr="00ED21E9" w:rsidRDefault="007B5A09" w:rsidP="0029493E">
      <w:pPr>
        <w:pStyle w:val="a6"/>
        <w:spacing w:after="0"/>
        <w:ind w:left="0" w:firstLine="851"/>
        <w:jc w:val="both"/>
        <w:rPr>
          <w:rFonts w:ascii="Times New Roman" w:hAnsi="Times New Roman" w:cs="Times New Roman"/>
          <w:sz w:val="24"/>
          <w:szCs w:val="24"/>
        </w:rPr>
      </w:pPr>
      <w:r w:rsidRPr="00ED21E9">
        <w:rPr>
          <w:rFonts w:ascii="Times New Roman" w:hAnsi="Times New Roman" w:cs="Times New Roman"/>
          <w:sz w:val="24"/>
          <w:szCs w:val="24"/>
        </w:rPr>
        <w:t>Контрольно-счетной комиссией</w:t>
      </w:r>
      <w:r w:rsidR="00035ABD" w:rsidRPr="00ED21E9">
        <w:rPr>
          <w:rFonts w:ascii="Times New Roman" w:hAnsi="Times New Roman" w:cs="Times New Roman"/>
          <w:sz w:val="24"/>
          <w:szCs w:val="24"/>
        </w:rPr>
        <w:t xml:space="preserve"> было подготовлено 8 заключений по результатам внешней проверки годовой бюджетной отчетности вышеперечисленных главных администраторов бюджетных средств (два заключения было подготовлено по отчетности Финансового управления).</w:t>
      </w:r>
    </w:p>
    <w:p w:rsidR="0058090F" w:rsidRPr="00ED21E9" w:rsidRDefault="00035ABD" w:rsidP="0029493E">
      <w:pPr>
        <w:pStyle w:val="a6"/>
        <w:spacing w:after="0"/>
        <w:ind w:left="0" w:firstLine="851"/>
        <w:jc w:val="both"/>
        <w:rPr>
          <w:rFonts w:ascii="Times New Roman" w:hAnsi="Times New Roman" w:cs="Times New Roman"/>
          <w:sz w:val="24"/>
          <w:szCs w:val="24"/>
        </w:rPr>
      </w:pPr>
      <w:r w:rsidRPr="00ED21E9">
        <w:rPr>
          <w:rFonts w:ascii="Times New Roman" w:hAnsi="Times New Roman" w:cs="Times New Roman"/>
          <w:sz w:val="24"/>
          <w:szCs w:val="24"/>
        </w:rPr>
        <w:t xml:space="preserve">Годовая бюджетная </w:t>
      </w:r>
      <w:r w:rsidR="0058090F" w:rsidRPr="00ED21E9">
        <w:rPr>
          <w:rFonts w:ascii="Times New Roman" w:hAnsi="Times New Roman" w:cs="Times New Roman"/>
          <w:sz w:val="24"/>
          <w:szCs w:val="24"/>
        </w:rPr>
        <w:t>отчетность главных администраторов бюджетных средств за 2015 год предоставлена в Контрольно-счетную комиссию в установленный срок и в полном объеме. Однако некоторые главные администраторы предоставили отчетность с небольшими нарушениями. У Управления образования и Администрации  района  три формы годовых отчетов первоначально были предоставлены с ошибками, затем исправлены и предоставлены повторно.</w:t>
      </w:r>
    </w:p>
    <w:p w:rsidR="0058090F" w:rsidRPr="00ED21E9" w:rsidRDefault="0058090F" w:rsidP="0029493E">
      <w:pPr>
        <w:pStyle w:val="a6"/>
        <w:spacing w:after="0"/>
        <w:ind w:left="0" w:firstLine="851"/>
        <w:jc w:val="both"/>
        <w:rPr>
          <w:rFonts w:ascii="Times New Roman" w:hAnsi="Times New Roman" w:cs="Times New Roman"/>
          <w:sz w:val="24"/>
          <w:szCs w:val="24"/>
        </w:rPr>
      </w:pPr>
      <w:r w:rsidRPr="00ED21E9">
        <w:rPr>
          <w:rFonts w:ascii="Times New Roman" w:hAnsi="Times New Roman" w:cs="Times New Roman"/>
          <w:sz w:val="24"/>
          <w:szCs w:val="24"/>
        </w:rPr>
        <w:t>Бюджет МР «Ижемский» был исполнен за 2015 год на сумму 932 104</w:t>
      </w:r>
      <w:r w:rsidR="00CE1FA6">
        <w:rPr>
          <w:rFonts w:ascii="Times New Roman" w:hAnsi="Times New Roman" w:cs="Times New Roman"/>
          <w:sz w:val="24"/>
          <w:szCs w:val="24"/>
        </w:rPr>
        <w:t> </w:t>
      </w:r>
      <w:r w:rsidRPr="00ED21E9">
        <w:rPr>
          <w:rFonts w:ascii="Times New Roman" w:hAnsi="Times New Roman" w:cs="Times New Roman"/>
          <w:sz w:val="24"/>
          <w:szCs w:val="24"/>
        </w:rPr>
        <w:t>961</w:t>
      </w:r>
      <w:r w:rsidR="00CE1FA6">
        <w:rPr>
          <w:rFonts w:ascii="Times New Roman" w:hAnsi="Times New Roman" w:cs="Times New Roman"/>
          <w:sz w:val="24"/>
          <w:szCs w:val="24"/>
        </w:rPr>
        <w:t>,00</w:t>
      </w:r>
      <w:r w:rsidRPr="00ED21E9">
        <w:rPr>
          <w:rFonts w:ascii="Times New Roman" w:hAnsi="Times New Roman" w:cs="Times New Roman"/>
          <w:sz w:val="24"/>
          <w:szCs w:val="24"/>
        </w:rPr>
        <w:t xml:space="preserve"> руб., что составляет 91,1 % к годовым бюджетным ассигнованиям.</w:t>
      </w:r>
    </w:p>
    <w:p w:rsidR="0058090F" w:rsidRPr="00ED21E9" w:rsidRDefault="0058090F" w:rsidP="0029493E">
      <w:pPr>
        <w:pStyle w:val="a6"/>
        <w:spacing w:after="0"/>
        <w:ind w:left="0" w:firstLine="851"/>
        <w:jc w:val="both"/>
        <w:rPr>
          <w:rFonts w:ascii="Times New Roman" w:hAnsi="Times New Roman" w:cs="Times New Roman"/>
          <w:sz w:val="24"/>
          <w:szCs w:val="24"/>
        </w:rPr>
      </w:pPr>
      <w:r w:rsidRPr="00ED21E9">
        <w:rPr>
          <w:rFonts w:ascii="Times New Roman" w:hAnsi="Times New Roman" w:cs="Times New Roman"/>
          <w:sz w:val="24"/>
          <w:szCs w:val="24"/>
        </w:rPr>
        <w:t xml:space="preserve">Наименьший процент исполнения расходов по Администрации района – 61 %, не освоены бюджетные средства </w:t>
      </w:r>
      <w:r w:rsidR="00CE1FA6">
        <w:rPr>
          <w:rFonts w:ascii="Times New Roman" w:hAnsi="Times New Roman" w:cs="Times New Roman"/>
          <w:sz w:val="24"/>
          <w:szCs w:val="24"/>
        </w:rPr>
        <w:t>в сумме</w:t>
      </w:r>
      <w:r w:rsidRPr="00ED21E9">
        <w:rPr>
          <w:rFonts w:ascii="Times New Roman" w:hAnsi="Times New Roman" w:cs="Times New Roman"/>
          <w:sz w:val="24"/>
          <w:szCs w:val="24"/>
        </w:rPr>
        <w:t xml:space="preserve"> 73 234 920,11 руб.</w:t>
      </w:r>
      <w:r w:rsidR="00CE494B" w:rsidRPr="00ED21E9">
        <w:rPr>
          <w:rFonts w:ascii="Times New Roman" w:hAnsi="Times New Roman" w:cs="Times New Roman"/>
          <w:sz w:val="24"/>
          <w:szCs w:val="24"/>
        </w:rPr>
        <w:t xml:space="preserve"> </w:t>
      </w:r>
    </w:p>
    <w:p w:rsidR="009F53CD" w:rsidRPr="00ED21E9" w:rsidRDefault="00CE494B" w:rsidP="0029493E">
      <w:pPr>
        <w:pStyle w:val="a6"/>
        <w:spacing w:after="0"/>
        <w:ind w:left="0" w:firstLine="851"/>
        <w:jc w:val="both"/>
        <w:rPr>
          <w:rFonts w:ascii="Times New Roman" w:hAnsi="Times New Roman" w:cs="Times New Roman"/>
          <w:sz w:val="24"/>
          <w:szCs w:val="24"/>
        </w:rPr>
      </w:pPr>
      <w:r w:rsidRPr="00ED21E9">
        <w:rPr>
          <w:rFonts w:ascii="Times New Roman" w:hAnsi="Times New Roman" w:cs="Times New Roman"/>
          <w:sz w:val="24"/>
          <w:szCs w:val="24"/>
        </w:rPr>
        <w:t xml:space="preserve">По остальным главным администраторам также </w:t>
      </w:r>
      <w:r w:rsidR="00CE1FA6">
        <w:rPr>
          <w:rFonts w:ascii="Times New Roman" w:hAnsi="Times New Roman" w:cs="Times New Roman"/>
          <w:sz w:val="24"/>
          <w:szCs w:val="24"/>
        </w:rPr>
        <w:t xml:space="preserve">имеется </w:t>
      </w:r>
      <w:r w:rsidRPr="00ED21E9">
        <w:rPr>
          <w:rFonts w:ascii="Times New Roman" w:hAnsi="Times New Roman" w:cs="Times New Roman"/>
          <w:sz w:val="24"/>
          <w:szCs w:val="24"/>
        </w:rPr>
        <w:t>невыполнение плановых назначений. Всего не освоено бюджетных средств на сумму 91 011 279, 35 руб.</w:t>
      </w:r>
    </w:p>
    <w:p w:rsidR="00F95F12" w:rsidRPr="00ED21E9" w:rsidRDefault="009B62A4"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xml:space="preserve">Результаты внешней проверки отчета об исполнении бюджета  МР </w:t>
      </w:r>
      <w:r w:rsidR="00F95F12" w:rsidRPr="00ED21E9">
        <w:rPr>
          <w:rFonts w:ascii="Times New Roman" w:hAnsi="Times New Roman" w:cs="Times New Roman"/>
          <w:sz w:val="24"/>
          <w:szCs w:val="24"/>
        </w:rPr>
        <w:t xml:space="preserve">«Ижемский» </w:t>
      </w:r>
      <w:r w:rsidR="00820185" w:rsidRPr="00ED21E9">
        <w:rPr>
          <w:rFonts w:ascii="Times New Roman" w:hAnsi="Times New Roman" w:cs="Times New Roman"/>
          <w:sz w:val="24"/>
          <w:szCs w:val="24"/>
        </w:rPr>
        <w:t xml:space="preserve">и отчетности главных администраторов бюджетных средств </w:t>
      </w:r>
      <w:r w:rsidR="00F95F12" w:rsidRPr="00ED21E9">
        <w:rPr>
          <w:rFonts w:ascii="Times New Roman" w:hAnsi="Times New Roman" w:cs="Times New Roman"/>
          <w:sz w:val="24"/>
          <w:szCs w:val="24"/>
        </w:rPr>
        <w:t>за 201</w:t>
      </w:r>
      <w:r w:rsidR="00521D00" w:rsidRPr="00ED21E9">
        <w:rPr>
          <w:rFonts w:ascii="Times New Roman" w:hAnsi="Times New Roman" w:cs="Times New Roman"/>
          <w:sz w:val="24"/>
          <w:szCs w:val="24"/>
        </w:rPr>
        <w:t>5</w:t>
      </w:r>
      <w:r w:rsidR="00F95F12" w:rsidRPr="00ED21E9">
        <w:rPr>
          <w:rFonts w:ascii="Times New Roman" w:hAnsi="Times New Roman" w:cs="Times New Roman"/>
          <w:sz w:val="24"/>
          <w:szCs w:val="24"/>
        </w:rPr>
        <w:t xml:space="preserve"> год показали:</w:t>
      </w:r>
    </w:p>
    <w:p w:rsidR="00820185" w:rsidRPr="00ED21E9" w:rsidRDefault="00521D00"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xml:space="preserve"> - п</w:t>
      </w:r>
      <w:r w:rsidR="00820185" w:rsidRPr="00ED21E9">
        <w:rPr>
          <w:rFonts w:ascii="Times New Roman" w:hAnsi="Times New Roman" w:cs="Times New Roman"/>
          <w:sz w:val="24"/>
          <w:szCs w:val="24"/>
        </w:rPr>
        <w:t xml:space="preserve">редставленный проект отчета об исполнении бюджета МО МР «Ижемский» и отчетность главных администраторов бюджетных средств  в  целом соответствовали требованиям Бюджетного кодекса РФ, </w:t>
      </w:r>
      <w:r w:rsidR="001E49AD" w:rsidRPr="00ED21E9">
        <w:rPr>
          <w:rFonts w:ascii="Times New Roman" w:hAnsi="Times New Roman" w:cs="Times New Roman"/>
          <w:sz w:val="24"/>
          <w:szCs w:val="24"/>
        </w:rPr>
        <w:t>Положению «О бюджетном процессе в муниципальном образовании муниципального района «Ижемский» (далее по тексту – Положения о бюджетном процессе), утвержденного решением Совета муниципального района «Ижемский»  от 05.10.2012 № 4-15/5(с внесенными изменениями)</w:t>
      </w:r>
      <w:r w:rsidR="00820185" w:rsidRPr="00ED21E9">
        <w:rPr>
          <w:rFonts w:ascii="Times New Roman" w:hAnsi="Times New Roman" w:cs="Times New Roman"/>
          <w:sz w:val="24"/>
          <w:szCs w:val="24"/>
        </w:rPr>
        <w:t xml:space="preserve"> и Инструкции о порядке составления и представления годовой, квартальной и месячной отчетности об исполнении бюджетов бюджетной системы Российской Ф</w:t>
      </w:r>
      <w:r w:rsidRPr="00ED21E9">
        <w:rPr>
          <w:rFonts w:ascii="Times New Roman" w:hAnsi="Times New Roman" w:cs="Times New Roman"/>
          <w:sz w:val="24"/>
          <w:szCs w:val="24"/>
        </w:rPr>
        <w:t>едерации от 28</w:t>
      </w:r>
      <w:r w:rsidR="00C06C17" w:rsidRPr="00ED21E9">
        <w:rPr>
          <w:rFonts w:ascii="Times New Roman" w:hAnsi="Times New Roman" w:cs="Times New Roman"/>
          <w:sz w:val="24"/>
          <w:szCs w:val="24"/>
        </w:rPr>
        <w:t>.12.2010г. № 191н.</w:t>
      </w:r>
    </w:p>
    <w:p w:rsidR="00192159" w:rsidRPr="00ED21E9" w:rsidRDefault="00192159" w:rsidP="0029493E">
      <w:pPr>
        <w:pStyle w:val="a6"/>
        <w:spacing w:after="0"/>
        <w:ind w:left="-567"/>
        <w:jc w:val="center"/>
        <w:rPr>
          <w:rFonts w:ascii="Times New Roman" w:hAnsi="Times New Roman" w:cs="Times New Roman"/>
          <w:sz w:val="24"/>
          <w:szCs w:val="24"/>
          <w:u w:val="single"/>
        </w:rPr>
      </w:pPr>
    </w:p>
    <w:p w:rsidR="00DC63A9" w:rsidRPr="00ED21E9" w:rsidRDefault="00DC63A9" w:rsidP="0029493E">
      <w:pPr>
        <w:pStyle w:val="a6"/>
        <w:spacing w:after="0"/>
        <w:ind w:left="-567"/>
        <w:jc w:val="center"/>
        <w:rPr>
          <w:rFonts w:ascii="Times New Roman" w:hAnsi="Times New Roman" w:cs="Times New Roman"/>
          <w:sz w:val="24"/>
          <w:szCs w:val="24"/>
          <w:u w:val="single"/>
        </w:rPr>
      </w:pPr>
    </w:p>
    <w:p w:rsidR="00186020" w:rsidRPr="0062435E" w:rsidRDefault="00186020" w:rsidP="0029493E">
      <w:pPr>
        <w:pStyle w:val="a6"/>
        <w:spacing w:after="0"/>
        <w:ind w:left="-567"/>
        <w:jc w:val="center"/>
        <w:rPr>
          <w:rFonts w:ascii="Times New Roman" w:hAnsi="Times New Roman" w:cs="Times New Roman"/>
          <w:b/>
          <w:sz w:val="24"/>
          <w:szCs w:val="24"/>
          <w:u w:val="single"/>
        </w:rPr>
      </w:pPr>
      <w:r w:rsidRPr="0062435E">
        <w:rPr>
          <w:rFonts w:ascii="Times New Roman" w:hAnsi="Times New Roman" w:cs="Times New Roman"/>
          <w:b/>
          <w:sz w:val="24"/>
          <w:szCs w:val="24"/>
          <w:u w:val="single"/>
        </w:rPr>
        <w:lastRenderedPageBreak/>
        <w:t>2.3. Результаты внешней проверки отчетов об исполнении</w:t>
      </w:r>
    </w:p>
    <w:p w:rsidR="00186020" w:rsidRPr="0062435E" w:rsidRDefault="00186020" w:rsidP="0029493E">
      <w:pPr>
        <w:pStyle w:val="a6"/>
        <w:spacing w:after="0"/>
        <w:ind w:left="-567"/>
        <w:jc w:val="center"/>
        <w:rPr>
          <w:rFonts w:ascii="Times New Roman" w:hAnsi="Times New Roman" w:cs="Times New Roman"/>
          <w:b/>
          <w:sz w:val="24"/>
          <w:szCs w:val="24"/>
          <w:u w:val="single"/>
        </w:rPr>
      </w:pPr>
      <w:r w:rsidRPr="0062435E">
        <w:rPr>
          <w:rFonts w:ascii="Times New Roman" w:hAnsi="Times New Roman" w:cs="Times New Roman"/>
          <w:b/>
          <w:sz w:val="24"/>
          <w:szCs w:val="24"/>
          <w:u w:val="single"/>
        </w:rPr>
        <w:t xml:space="preserve">  бюджетов сельских поселений за 201</w:t>
      </w:r>
      <w:r w:rsidR="0065158A" w:rsidRPr="0062435E">
        <w:rPr>
          <w:rFonts w:ascii="Times New Roman" w:hAnsi="Times New Roman" w:cs="Times New Roman"/>
          <w:b/>
          <w:sz w:val="24"/>
          <w:szCs w:val="24"/>
          <w:u w:val="single"/>
        </w:rPr>
        <w:t>5</w:t>
      </w:r>
      <w:r w:rsidRPr="0062435E">
        <w:rPr>
          <w:rFonts w:ascii="Times New Roman" w:hAnsi="Times New Roman" w:cs="Times New Roman"/>
          <w:b/>
          <w:sz w:val="24"/>
          <w:szCs w:val="24"/>
          <w:u w:val="single"/>
        </w:rPr>
        <w:t xml:space="preserve"> год.</w:t>
      </w:r>
    </w:p>
    <w:p w:rsidR="00186020" w:rsidRPr="00ED21E9" w:rsidRDefault="00186020" w:rsidP="0029493E">
      <w:pPr>
        <w:pStyle w:val="a6"/>
        <w:spacing w:after="0"/>
        <w:ind w:left="-567" w:firstLine="709"/>
        <w:jc w:val="center"/>
        <w:rPr>
          <w:rFonts w:ascii="Times New Roman" w:hAnsi="Times New Roman" w:cs="Times New Roman"/>
          <w:i/>
          <w:sz w:val="24"/>
          <w:szCs w:val="24"/>
        </w:rPr>
      </w:pPr>
    </w:p>
    <w:p w:rsidR="0062435E" w:rsidRDefault="007945C8" w:rsidP="0029493E">
      <w:pPr>
        <w:ind w:firstLine="851"/>
        <w:jc w:val="both"/>
        <w:rPr>
          <w:rFonts w:ascii="Times New Roman" w:eastAsia="Calibri" w:hAnsi="Times New Roman" w:cs="Times New Roman"/>
          <w:sz w:val="24"/>
          <w:szCs w:val="24"/>
        </w:rPr>
      </w:pPr>
      <w:r w:rsidRPr="00ED21E9">
        <w:rPr>
          <w:rFonts w:ascii="Times New Roman" w:eastAsia="Calibri" w:hAnsi="Times New Roman" w:cs="Times New Roman"/>
          <w:sz w:val="24"/>
          <w:szCs w:val="24"/>
        </w:rPr>
        <w:t>В соответствии со ст. 264.4 Бюджетного кодекса Российской Федерации, положением о бюджетном процессе в сельских поселениях  и планом работы контрольно-счетного органа муниципального района «Ижемский» - контрольно-счетной комиссии муниципального района «Ижемский» (далее по тексту – Контрольно-счетная комиссия) проведена внешняя проверка годовой бюджетной отчетности об исполнении бюджета за 2015 год 10 сельских   поселений.</w:t>
      </w:r>
    </w:p>
    <w:p w:rsidR="0062435E" w:rsidRDefault="007945C8" w:rsidP="0029493E">
      <w:pPr>
        <w:ind w:firstLine="851"/>
        <w:jc w:val="both"/>
        <w:rPr>
          <w:rFonts w:ascii="Times New Roman" w:eastAsia="Calibri" w:hAnsi="Times New Roman" w:cs="Times New Roman"/>
          <w:sz w:val="24"/>
          <w:szCs w:val="24"/>
        </w:rPr>
      </w:pPr>
      <w:r w:rsidRPr="00ED21E9">
        <w:rPr>
          <w:rFonts w:ascii="Times New Roman" w:eastAsia="Calibri" w:hAnsi="Times New Roman" w:cs="Times New Roman"/>
          <w:sz w:val="24"/>
          <w:szCs w:val="24"/>
        </w:rPr>
        <w:t>Контрольно-счетной комиссией</w:t>
      </w:r>
      <w:r w:rsidRPr="00ED21E9">
        <w:rPr>
          <w:rFonts w:ascii="Times New Roman" w:eastAsia="Calibri" w:hAnsi="Times New Roman" w:cs="Times New Roman"/>
          <w:sz w:val="24"/>
          <w:szCs w:val="24"/>
        </w:rPr>
        <w:tab/>
        <w:t xml:space="preserve">  подготовлено 10 заключений по результатам внешней проверки годовой бюджетной отчетности средств сельских поселений Ижемского района.</w:t>
      </w:r>
    </w:p>
    <w:p w:rsidR="007945C8" w:rsidRPr="00ED21E9" w:rsidRDefault="007945C8" w:rsidP="0029493E">
      <w:pPr>
        <w:ind w:firstLine="851"/>
        <w:jc w:val="both"/>
        <w:rPr>
          <w:rFonts w:ascii="Times New Roman" w:eastAsia="Calibri" w:hAnsi="Times New Roman" w:cs="Times New Roman"/>
          <w:sz w:val="24"/>
          <w:szCs w:val="24"/>
        </w:rPr>
      </w:pPr>
      <w:r w:rsidRPr="00ED21E9">
        <w:rPr>
          <w:rFonts w:ascii="Times New Roman" w:eastAsia="Calibri" w:hAnsi="Times New Roman" w:cs="Times New Roman"/>
          <w:sz w:val="24"/>
          <w:szCs w:val="24"/>
        </w:rPr>
        <w:t>В заключениях отражены результаты проверки в отношении:</w:t>
      </w:r>
    </w:p>
    <w:p w:rsidR="007945C8" w:rsidRPr="00ED21E9" w:rsidRDefault="007945C8" w:rsidP="0029493E">
      <w:pPr>
        <w:jc w:val="both"/>
        <w:rPr>
          <w:rFonts w:ascii="Times New Roman" w:eastAsia="Calibri" w:hAnsi="Times New Roman" w:cs="Times New Roman"/>
          <w:sz w:val="24"/>
          <w:szCs w:val="24"/>
        </w:rPr>
      </w:pPr>
      <w:r w:rsidRPr="00ED21E9">
        <w:rPr>
          <w:rFonts w:ascii="Times New Roman" w:eastAsia="Calibri" w:hAnsi="Times New Roman" w:cs="Times New Roman"/>
          <w:sz w:val="24"/>
          <w:szCs w:val="24"/>
        </w:rPr>
        <w:t>- соблюдения установленного порядка составления и представления  годовой бюджетной отчетности к внешней проверке;</w:t>
      </w:r>
    </w:p>
    <w:p w:rsidR="007945C8" w:rsidRPr="00ED21E9" w:rsidRDefault="007945C8" w:rsidP="0029493E">
      <w:pPr>
        <w:jc w:val="both"/>
        <w:rPr>
          <w:rFonts w:ascii="Times New Roman" w:eastAsia="Calibri" w:hAnsi="Times New Roman" w:cs="Times New Roman"/>
          <w:sz w:val="24"/>
          <w:szCs w:val="24"/>
        </w:rPr>
      </w:pPr>
      <w:r w:rsidRPr="00ED21E9">
        <w:rPr>
          <w:rFonts w:ascii="Times New Roman" w:eastAsia="Calibri" w:hAnsi="Times New Roman" w:cs="Times New Roman"/>
          <w:sz w:val="24"/>
          <w:szCs w:val="24"/>
        </w:rPr>
        <w:t>- администрирования доходов бюджета поселений;</w:t>
      </w:r>
    </w:p>
    <w:p w:rsidR="007945C8" w:rsidRPr="00ED21E9" w:rsidRDefault="007945C8" w:rsidP="0029493E">
      <w:pPr>
        <w:jc w:val="both"/>
        <w:rPr>
          <w:rFonts w:ascii="Times New Roman" w:eastAsia="Calibri" w:hAnsi="Times New Roman" w:cs="Times New Roman"/>
          <w:sz w:val="24"/>
          <w:szCs w:val="24"/>
        </w:rPr>
      </w:pPr>
      <w:r w:rsidRPr="00ED21E9">
        <w:rPr>
          <w:rFonts w:ascii="Times New Roman" w:eastAsia="Calibri" w:hAnsi="Times New Roman" w:cs="Times New Roman"/>
          <w:sz w:val="24"/>
          <w:szCs w:val="24"/>
        </w:rPr>
        <w:t>- исполнения бюджета поселений по расходам;</w:t>
      </w:r>
    </w:p>
    <w:p w:rsidR="007945C8" w:rsidRPr="00ED21E9" w:rsidRDefault="007945C8" w:rsidP="0029493E">
      <w:pPr>
        <w:jc w:val="both"/>
        <w:rPr>
          <w:rFonts w:ascii="Times New Roman" w:eastAsia="Calibri" w:hAnsi="Times New Roman" w:cs="Times New Roman"/>
          <w:sz w:val="24"/>
          <w:szCs w:val="24"/>
        </w:rPr>
      </w:pPr>
      <w:r w:rsidRPr="00ED21E9">
        <w:rPr>
          <w:rFonts w:ascii="Times New Roman" w:eastAsia="Calibri" w:hAnsi="Times New Roman" w:cs="Times New Roman"/>
          <w:sz w:val="24"/>
          <w:szCs w:val="24"/>
        </w:rPr>
        <w:t>- анализа показателей отчета об исполнении бюджета, оценки состояния дебиторской и кредиторской задолженности;</w:t>
      </w:r>
    </w:p>
    <w:p w:rsidR="0062435E" w:rsidRDefault="007945C8" w:rsidP="0029493E">
      <w:pPr>
        <w:jc w:val="both"/>
        <w:rPr>
          <w:rFonts w:ascii="Times New Roman" w:eastAsia="Calibri" w:hAnsi="Times New Roman" w:cs="Times New Roman"/>
          <w:sz w:val="24"/>
          <w:szCs w:val="24"/>
        </w:rPr>
      </w:pPr>
      <w:r w:rsidRPr="00ED21E9">
        <w:rPr>
          <w:rFonts w:ascii="Times New Roman" w:eastAsia="Calibri" w:hAnsi="Times New Roman" w:cs="Times New Roman"/>
          <w:sz w:val="24"/>
          <w:szCs w:val="24"/>
        </w:rPr>
        <w:t>-администрирования источников финансирования дефицита бюджета сельских поселений.</w:t>
      </w:r>
    </w:p>
    <w:p w:rsidR="0062435E" w:rsidRDefault="007945C8" w:rsidP="0029493E">
      <w:pPr>
        <w:ind w:firstLine="567"/>
        <w:jc w:val="both"/>
        <w:rPr>
          <w:rFonts w:ascii="Times New Roman" w:eastAsia="Calibri" w:hAnsi="Times New Roman" w:cs="Times New Roman"/>
          <w:sz w:val="24"/>
          <w:szCs w:val="24"/>
        </w:rPr>
      </w:pPr>
      <w:r w:rsidRPr="00ED21E9">
        <w:rPr>
          <w:rFonts w:ascii="Times New Roman" w:eastAsia="Calibri" w:hAnsi="Times New Roman" w:cs="Times New Roman"/>
          <w:sz w:val="24"/>
          <w:szCs w:val="24"/>
        </w:rPr>
        <w:t>Годовая бюджетная отчетность об исполнении бюджетов</w:t>
      </w:r>
      <w:r w:rsidR="0062435E">
        <w:rPr>
          <w:rFonts w:ascii="Times New Roman" w:eastAsia="Calibri" w:hAnsi="Times New Roman" w:cs="Times New Roman"/>
          <w:sz w:val="24"/>
          <w:szCs w:val="24"/>
        </w:rPr>
        <w:t xml:space="preserve"> сельских поселений за 2015 год </w:t>
      </w:r>
      <w:r w:rsidRPr="00ED21E9">
        <w:rPr>
          <w:rFonts w:ascii="Times New Roman" w:eastAsia="Calibri" w:hAnsi="Times New Roman" w:cs="Times New Roman"/>
          <w:sz w:val="24"/>
          <w:szCs w:val="24"/>
        </w:rPr>
        <w:t>была представлена в Контрольно-счетную комиссию администрациями сельских поселений на бумажных носителях  в установленный срок.</w:t>
      </w:r>
    </w:p>
    <w:p w:rsidR="0062435E" w:rsidRDefault="0065158A" w:rsidP="0029493E">
      <w:pPr>
        <w:ind w:firstLine="851"/>
        <w:jc w:val="both"/>
        <w:rPr>
          <w:rFonts w:ascii="Times New Roman" w:eastAsia="Calibri" w:hAnsi="Times New Roman" w:cs="Times New Roman"/>
          <w:sz w:val="24"/>
          <w:szCs w:val="24"/>
        </w:rPr>
      </w:pPr>
      <w:r w:rsidRPr="00ED21E9">
        <w:rPr>
          <w:rFonts w:ascii="Times New Roman" w:eastAsia="Calibri" w:hAnsi="Times New Roman" w:cs="Times New Roman"/>
          <w:sz w:val="24"/>
          <w:szCs w:val="24"/>
        </w:rPr>
        <w:t>В целом годовая бюджетная отчетность, представленная главными администраторами бюджетных средств – администрациями сельских поселений для проведения внешней проверки, соответств</w:t>
      </w:r>
      <w:r w:rsidR="000471F8">
        <w:rPr>
          <w:rFonts w:ascii="Times New Roman" w:eastAsia="Calibri" w:hAnsi="Times New Roman" w:cs="Times New Roman"/>
          <w:sz w:val="24"/>
          <w:szCs w:val="24"/>
        </w:rPr>
        <w:t>овала</w:t>
      </w:r>
      <w:r w:rsidRPr="00ED21E9">
        <w:rPr>
          <w:rFonts w:ascii="Times New Roman" w:eastAsia="Calibri" w:hAnsi="Times New Roman" w:cs="Times New Roman"/>
          <w:sz w:val="24"/>
          <w:szCs w:val="24"/>
        </w:rPr>
        <w:t xml:space="preserve"> требованиям Инструкции 191н, требованиям Указаний о порядке применения бюджетной классификации Российской Федерации, утвержденных приказом Министерства Российской Федерации  от 01.07.2013г. № 65н, решениям Советов сельских поселений «О бюджете сельских поселений на 2015год и плановый период 2016 и 2017 годов», сводной бюджетной росписи сельских поселений за 2015 год.</w:t>
      </w:r>
    </w:p>
    <w:p w:rsidR="0065158A" w:rsidRPr="0062435E" w:rsidRDefault="0065158A" w:rsidP="0029493E">
      <w:pPr>
        <w:ind w:firstLine="851"/>
        <w:jc w:val="both"/>
        <w:rPr>
          <w:rFonts w:ascii="Times New Roman" w:eastAsia="Calibri" w:hAnsi="Times New Roman" w:cs="Times New Roman"/>
          <w:sz w:val="24"/>
          <w:szCs w:val="24"/>
        </w:rPr>
      </w:pPr>
      <w:r w:rsidRPr="00ED21E9">
        <w:rPr>
          <w:rFonts w:ascii="Times New Roman" w:hAnsi="Times New Roman" w:cs="Times New Roman"/>
          <w:sz w:val="24"/>
          <w:szCs w:val="24"/>
        </w:rPr>
        <w:t>Расходования средств, не предусмотренных решениями Советов сельских поселений Ижемского района «О бюджете сельских поселений на 2015 год и плановый период 2016 и 2017 годов» с изменениями и дополнениями, в ходе проверки не выявлено. Расходования средств в разрезе разделов и подразделов  бюджетной классификации расходов сверх утвержденных бюджетных ассигнований, сверх бюджетной росписи на 2015</w:t>
      </w:r>
      <w:r w:rsidR="002233BE" w:rsidRPr="00ED21E9">
        <w:rPr>
          <w:rFonts w:ascii="Times New Roman" w:hAnsi="Times New Roman" w:cs="Times New Roman"/>
          <w:sz w:val="24"/>
          <w:szCs w:val="24"/>
        </w:rPr>
        <w:t xml:space="preserve"> </w:t>
      </w:r>
      <w:r w:rsidRPr="00ED21E9">
        <w:rPr>
          <w:rFonts w:ascii="Times New Roman" w:hAnsi="Times New Roman" w:cs="Times New Roman"/>
          <w:sz w:val="24"/>
          <w:szCs w:val="24"/>
        </w:rPr>
        <w:t>год не установлено.</w:t>
      </w:r>
    </w:p>
    <w:p w:rsidR="00CF0724" w:rsidRDefault="00CF0724" w:rsidP="0029493E">
      <w:pPr>
        <w:spacing w:after="0"/>
        <w:ind w:firstLine="709"/>
        <w:jc w:val="center"/>
        <w:rPr>
          <w:rFonts w:ascii="Times New Roman" w:hAnsi="Times New Roman" w:cs="Times New Roman"/>
          <w:b/>
          <w:sz w:val="24"/>
          <w:szCs w:val="24"/>
          <w:u w:val="single"/>
        </w:rPr>
      </w:pPr>
    </w:p>
    <w:p w:rsidR="00E2740D" w:rsidRPr="00ED21E9" w:rsidRDefault="00E2740D" w:rsidP="0029493E">
      <w:pPr>
        <w:spacing w:after="0"/>
        <w:ind w:firstLine="709"/>
        <w:jc w:val="center"/>
        <w:rPr>
          <w:rFonts w:ascii="Times New Roman" w:hAnsi="Times New Roman" w:cs="Times New Roman"/>
          <w:b/>
          <w:sz w:val="24"/>
          <w:szCs w:val="24"/>
          <w:u w:val="single"/>
        </w:rPr>
      </w:pPr>
    </w:p>
    <w:p w:rsidR="00151A18" w:rsidRPr="00ED21E9" w:rsidRDefault="00151A18" w:rsidP="0029493E">
      <w:pPr>
        <w:spacing w:after="0"/>
        <w:ind w:firstLine="709"/>
        <w:jc w:val="center"/>
        <w:rPr>
          <w:rFonts w:ascii="Times New Roman" w:hAnsi="Times New Roman" w:cs="Times New Roman"/>
          <w:sz w:val="24"/>
          <w:szCs w:val="24"/>
          <w:u w:val="single"/>
        </w:rPr>
      </w:pPr>
      <w:r w:rsidRPr="00ED21E9">
        <w:rPr>
          <w:rFonts w:ascii="Times New Roman" w:hAnsi="Times New Roman" w:cs="Times New Roman"/>
          <w:b/>
          <w:sz w:val="24"/>
          <w:szCs w:val="24"/>
          <w:u w:val="single"/>
        </w:rPr>
        <w:lastRenderedPageBreak/>
        <w:t>3.</w:t>
      </w:r>
      <w:r w:rsidR="000C71FA" w:rsidRPr="00ED21E9">
        <w:rPr>
          <w:rFonts w:ascii="Times New Roman" w:hAnsi="Times New Roman" w:cs="Times New Roman"/>
          <w:b/>
          <w:sz w:val="24"/>
          <w:szCs w:val="24"/>
          <w:u w:val="single"/>
        </w:rPr>
        <w:t xml:space="preserve"> </w:t>
      </w:r>
      <w:r w:rsidRPr="00ED21E9">
        <w:rPr>
          <w:rFonts w:ascii="Times New Roman" w:hAnsi="Times New Roman" w:cs="Times New Roman"/>
          <w:b/>
          <w:sz w:val="24"/>
          <w:szCs w:val="24"/>
          <w:u w:val="single"/>
        </w:rPr>
        <w:t>Экспертно-аналитическая деятельность</w:t>
      </w:r>
      <w:r w:rsidRPr="00ED21E9">
        <w:rPr>
          <w:rFonts w:ascii="Times New Roman" w:hAnsi="Times New Roman" w:cs="Times New Roman"/>
          <w:sz w:val="24"/>
          <w:szCs w:val="24"/>
          <w:u w:val="single"/>
        </w:rPr>
        <w:t>.</w:t>
      </w:r>
    </w:p>
    <w:p w:rsidR="009F53CD" w:rsidRPr="00ED21E9" w:rsidRDefault="009F53CD" w:rsidP="0029493E">
      <w:pPr>
        <w:spacing w:after="0"/>
        <w:ind w:firstLine="709"/>
        <w:jc w:val="center"/>
        <w:rPr>
          <w:rFonts w:ascii="Times New Roman" w:hAnsi="Times New Roman" w:cs="Times New Roman"/>
          <w:sz w:val="24"/>
          <w:szCs w:val="24"/>
          <w:u w:val="single"/>
        </w:rPr>
      </w:pPr>
    </w:p>
    <w:p w:rsidR="004E3D22" w:rsidRPr="0062435E" w:rsidRDefault="00D610C1" w:rsidP="0029493E">
      <w:pPr>
        <w:spacing w:after="0"/>
        <w:ind w:firstLine="709"/>
        <w:jc w:val="center"/>
        <w:rPr>
          <w:rFonts w:ascii="Times New Roman" w:hAnsi="Times New Roman" w:cs="Times New Roman"/>
          <w:b/>
          <w:sz w:val="24"/>
          <w:szCs w:val="24"/>
          <w:u w:val="single"/>
        </w:rPr>
      </w:pPr>
      <w:r w:rsidRPr="0062435E">
        <w:rPr>
          <w:rFonts w:ascii="Times New Roman" w:hAnsi="Times New Roman" w:cs="Times New Roman"/>
          <w:b/>
          <w:sz w:val="24"/>
          <w:szCs w:val="24"/>
          <w:u w:val="single"/>
        </w:rPr>
        <w:t xml:space="preserve">3.1. Результаты заключения на проект решения </w:t>
      </w:r>
    </w:p>
    <w:p w:rsidR="004E3D22" w:rsidRPr="0062435E" w:rsidRDefault="00D610C1" w:rsidP="0029493E">
      <w:pPr>
        <w:spacing w:after="0"/>
        <w:ind w:firstLine="709"/>
        <w:jc w:val="center"/>
        <w:rPr>
          <w:rFonts w:ascii="Times New Roman" w:hAnsi="Times New Roman" w:cs="Times New Roman"/>
          <w:b/>
          <w:sz w:val="24"/>
          <w:szCs w:val="24"/>
          <w:u w:val="single"/>
        </w:rPr>
      </w:pPr>
      <w:r w:rsidRPr="0062435E">
        <w:rPr>
          <w:rFonts w:ascii="Times New Roman" w:hAnsi="Times New Roman" w:cs="Times New Roman"/>
          <w:b/>
          <w:sz w:val="24"/>
          <w:szCs w:val="24"/>
          <w:u w:val="single"/>
        </w:rPr>
        <w:t>Совета муниципального района «Ижемский»</w:t>
      </w:r>
    </w:p>
    <w:p w:rsidR="00151A18" w:rsidRPr="0062435E" w:rsidRDefault="00D610C1" w:rsidP="0029493E">
      <w:pPr>
        <w:spacing w:after="0"/>
        <w:ind w:firstLine="709"/>
        <w:jc w:val="center"/>
        <w:rPr>
          <w:rFonts w:ascii="Times New Roman" w:hAnsi="Times New Roman" w:cs="Times New Roman"/>
          <w:b/>
          <w:sz w:val="24"/>
          <w:szCs w:val="24"/>
          <w:u w:val="single"/>
        </w:rPr>
      </w:pPr>
      <w:r w:rsidRPr="0062435E">
        <w:rPr>
          <w:rFonts w:ascii="Times New Roman" w:hAnsi="Times New Roman" w:cs="Times New Roman"/>
          <w:b/>
          <w:sz w:val="24"/>
          <w:szCs w:val="24"/>
          <w:u w:val="single"/>
        </w:rPr>
        <w:t xml:space="preserve"> «О бюджете МР «Ижемский» на 201</w:t>
      </w:r>
      <w:r w:rsidR="002233BE" w:rsidRPr="0062435E">
        <w:rPr>
          <w:rFonts w:ascii="Times New Roman" w:hAnsi="Times New Roman" w:cs="Times New Roman"/>
          <w:b/>
          <w:sz w:val="24"/>
          <w:szCs w:val="24"/>
          <w:u w:val="single"/>
        </w:rPr>
        <w:t>7</w:t>
      </w:r>
      <w:r w:rsidRPr="0062435E">
        <w:rPr>
          <w:rFonts w:ascii="Times New Roman" w:hAnsi="Times New Roman" w:cs="Times New Roman"/>
          <w:b/>
          <w:sz w:val="24"/>
          <w:szCs w:val="24"/>
          <w:u w:val="single"/>
        </w:rPr>
        <w:t xml:space="preserve"> год и плановый период 201</w:t>
      </w:r>
      <w:r w:rsidR="002233BE" w:rsidRPr="0062435E">
        <w:rPr>
          <w:rFonts w:ascii="Times New Roman" w:hAnsi="Times New Roman" w:cs="Times New Roman"/>
          <w:b/>
          <w:sz w:val="24"/>
          <w:szCs w:val="24"/>
          <w:u w:val="single"/>
        </w:rPr>
        <w:t>8</w:t>
      </w:r>
      <w:r w:rsidRPr="0062435E">
        <w:rPr>
          <w:rFonts w:ascii="Times New Roman" w:hAnsi="Times New Roman" w:cs="Times New Roman"/>
          <w:b/>
          <w:sz w:val="24"/>
          <w:szCs w:val="24"/>
          <w:u w:val="single"/>
        </w:rPr>
        <w:t xml:space="preserve"> и 201</w:t>
      </w:r>
      <w:r w:rsidR="002233BE" w:rsidRPr="0062435E">
        <w:rPr>
          <w:rFonts w:ascii="Times New Roman" w:hAnsi="Times New Roman" w:cs="Times New Roman"/>
          <w:b/>
          <w:sz w:val="24"/>
          <w:szCs w:val="24"/>
          <w:u w:val="single"/>
        </w:rPr>
        <w:t>9</w:t>
      </w:r>
      <w:r w:rsidRPr="0062435E">
        <w:rPr>
          <w:rFonts w:ascii="Times New Roman" w:hAnsi="Times New Roman" w:cs="Times New Roman"/>
          <w:b/>
          <w:sz w:val="24"/>
          <w:szCs w:val="24"/>
          <w:u w:val="single"/>
        </w:rPr>
        <w:t xml:space="preserve"> годов».</w:t>
      </w:r>
    </w:p>
    <w:p w:rsidR="00D610C1" w:rsidRPr="00ED21E9" w:rsidRDefault="00D610C1" w:rsidP="0029493E">
      <w:pPr>
        <w:spacing w:after="0"/>
        <w:ind w:left="-567" w:firstLine="709"/>
        <w:jc w:val="center"/>
        <w:rPr>
          <w:rFonts w:ascii="Times New Roman" w:hAnsi="Times New Roman" w:cs="Times New Roman"/>
          <w:i/>
          <w:sz w:val="24"/>
          <w:szCs w:val="24"/>
        </w:rPr>
      </w:pPr>
    </w:p>
    <w:p w:rsidR="009F22CA" w:rsidRPr="00ED21E9" w:rsidRDefault="005033D2"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Представленный для экспертизы проект бюджета МО МР «Ижемский» на 2017 год и плановый период 2018 и 2019 годов в целом соответствовал требованиям бюджетного кодекса РФ, Положению о бюджетном процессе и содержит основные характеристики бюджета, к которым относится общий объем доходов бюджета, общий объем</w:t>
      </w:r>
      <w:r w:rsidR="00936D48" w:rsidRPr="00ED21E9">
        <w:rPr>
          <w:rFonts w:ascii="Times New Roman" w:hAnsi="Times New Roman" w:cs="Times New Roman"/>
          <w:sz w:val="24"/>
          <w:szCs w:val="24"/>
        </w:rPr>
        <w:t xml:space="preserve"> расходов, дефицит бюджета.</w:t>
      </w:r>
    </w:p>
    <w:p w:rsidR="00936D48" w:rsidRPr="00ED21E9" w:rsidRDefault="00936D48"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xml:space="preserve"> Бюджет МР «Ижемский»  был сформирован на 2017 год: </w:t>
      </w:r>
    </w:p>
    <w:p w:rsidR="00936D48" w:rsidRPr="00ED21E9" w:rsidRDefault="00936D48"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по доходам в сумме 848 586,7 тыс. руб.;</w:t>
      </w:r>
    </w:p>
    <w:p w:rsidR="00936D48" w:rsidRPr="00ED21E9" w:rsidRDefault="00936D48"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по расходам в сумме 848 586,7 тыс. руб.;</w:t>
      </w:r>
    </w:p>
    <w:p w:rsidR="00936D48" w:rsidRPr="00ED21E9" w:rsidRDefault="00936D48"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дефицит (профицит) в сумме 0,0 тыс. руб.;</w:t>
      </w:r>
    </w:p>
    <w:p w:rsidR="00936D48" w:rsidRPr="00ED21E9" w:rsidRDefault="00936D48"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На 2018 и 2019 годы:</w:t>
      </w:r>
    </w:p>
    <w:p w:rsidR="00936D48" w:rsidRPr="00ED21E9" w:rsidRDefault="00936D48"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по доходам в сумме 745 305,3 тыс. руб. и 757 993,4 тыс. руб. соответственно;</w:t>
      </w:r>
    </w:p>
    <w:p w:rsidR="00936D48" w:rsidRPr="00ED21E9" w:rsidRDefault="00936D48"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по расходам в сумме 745 305,3 тыс. руб. и 757 993,4 тыс. руб. соответственно;</w:t>
      </w:r>
    </w:p>
    <w:p w:rsidR="00936D48" w:rsidRPr="00ED21E9" w:rsidRDefault="00936D48"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дефицит (профицит) в сумме 0,0 тыс. руб. соответственно;</w:t>
      </w:r>
    </w:p>
    <w:p w:rsidR="00037C40" w:rsidRPr="00ED21E9" w:rsidRDefault="00037C40"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Доходы бюджета МР «Ижемский» (без учета безвозмездных поступлений) планируются в следующих объемах:</w:t>
      </w:r>
    </w:p>
    <w:p w:rsidR="00037C40" w:rsidRPr="00ED21E9" w:rsidRDefault="00037C40"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xml:space="preserve">- на 2017 год в сумме 228 378,55 тыс. руб., или 98,1% к </w:t>
      </w:r>
      <w:r w:rsidR="00321735" w:rsidRPr="00ED21E9">
        <w:rPr>
          <w:rFonts w:ascii="Times New Roman" w:hAnsi="Times New Roman" w:cs="Times New Roman"/>
          <w:sz w:val="24"/>
          <w:szCs w:val="24"/>
        </w:rPr>
        <w:t>оценке 2016 года;</w:t>
      </w:r>
    </w:p>
    <w:p w:rsidR="00321735" w:rsidRPr="00ED21E9" w:rsidRDefault="00321735"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на 2018 год в сумме 236 185,75 тыс. руб. или 103,4% к 2017 году;</w:t>
      </w:r>
    </w:p>
    <w:p w:rsidR="00321735" w:rsidRPr="00ED21E9" w:rsidRDefault="00321735"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на 2019 год в сумме 243 048,35 тыс. руб. или 102,9% к 2018 году;</w:t>
      </w:r>
    </w:p>
    <w:p w:rsidR="00321735" w:rsidRPr="00ED21E9" w:rsidRDefault="00321735"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Основным налоговым доходом бюджета МР «Ижемский» в 2017-2019 годы является налог на доходы физических лиц, неналоговым доходом – доходы от использования имущества, находящегося в государственной и муниципальной собственности.</w:t>
      </w:r>
    </w:p>
    <w:p w:rsidR="00321735" w:rsidRPr="00ED21E9" w:rsidRDefault="00321735"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xml:space="preserve">В бюджете МР «Ижемский» основная часть расходов будет направлена на социальную </w:t>
      </w:r>
      <w:r w:rsidR="002E00A7" w:rsidRPr="00ED21E9">
        <w:rPr>
          <w:rFonts w:ascii="Times New Roman" w:hAnsi="Times New Roman" w:cs="Times New Roman"/>
          <w:sz w:val="24"/>
          <w:szCs w:val="24"/>
        </w:rPr>
        <w:t xml:space="preserve">сферу, удельный вес расходов на социальную сферу </w:t>
      </w:r>
      <w:r w:rsidR="00E3438D" w:rsidRPr="00ED21E9">
        <w:rPr>
          <w:rFonts w:ascii="Times New Roman" w:hAnsi="Times New Roman" w:cs="Times New Roman"/>
          <w:sz w:val="24"/>
          <w:szCs w:val="24"/>
        </w:rPr>
        <w:t>составляет в 2017 году – 85,2%, в 2018 году – 86%, в 2019 году – 85,2 %.</w:t>
      </w:r>
      <w:r w:rsidR="00501C55" w:rsidRPr="00ED21E9">
        <w:rPr>
          <w:rFonts w:ascii="Times New Roman" w:hAnsi="Times New Roman" w:cs="Times New Roman"/>
          <w:sz w:val="24"/>
          <w:szCs w:val="24"/>
        </w:rPr>
        <w:t xml:space="preserve"> Таким образом, бюджет МР «Ижемский» носит социально-ориентированный характер.</w:t>
      </w:r>
    </w:p>
    <w:p w:rsidR="00501C55" w:rsidRPr="00ED21E9" w:rsidRDefault="00501C55" w:rsidP="0029493E">
      <w:pPr>
        <w:spacing w:after="0"/>
        <w:ind w:firstLine="851"/>
        <w:jc w:val="both"/>
        <w:rPr>
          <w:rFonts w:ascii="Times New Roman" w:hAnsi="Times New Roman" w:cs="Times New Roman"/>
          <w:sz w:val="24"/>
          <w:szCs w:val="24"/>
        </w:rPr>
      </w:pPr>
      <w:r w:rsidRPr="00ED21E9">
        <w:rPr>
          <w:rFonts w:ascii="Times New Roman" w:hAnsi="Times New Roman" w:cs="Times New Roman"/>
          <w:sz w:val="24"/>
          <w:szCs w:val="24"/>
        </w:rPr>
        <w:t xml:space="preserve">По результатам проведенной экспертизы, Контрольно-счетная комиссия </w:t>
      </w:r>
      <w:r w:rsidR="00C67493" w:rsidRPr="00ED21E9">
        <w:rPr>
          <w:rFonts w:ascii="Times New Roman" w:hAnsi="Times New Roman" w:cs="Times New Roman"/>
          <w:sz w:val="24"/>
          <w:szCs w:val="24"/>
        </w:rPr>
        <w:t>по</w:t>
      </w:r>
      <w:r w:rsidRPr="00ED21E9">
        <w:rPr>
          <w:rFonts w:ascii="Times New Roman" w:hAnsi="Times New Roman" w:cs="Times New Roman"/>
          <w:sz w:val="24"/>
          <w:szCs w:val="24"/>
        </w:rPr>
        <w:t>счита</w:t>
      </w:r>
      <w:r w:rsidR="00C67493" w:rsidRPr="00ED21E9">
        <w:rPr>
          <w:rFonts w:ascii="Times New Roman" w:hAnsi="Times New Roman" w:cs="Times New Roman"/>
          <w:sz w:val="24"/>
          <w:szCs w:val="24"/>
        </w:rPr>
        <w:t>ла</w:t>
      </w:r>
      <w:r w:rsidRPr="00ED21E9">
        <w:rPr>
          <w:rFonts w:ascii="Times New Roman" w:hAnsi="Times New Roman" w:cs="Times New Roman"/>
          <w:sz w:val="24"/>
          <w:szCs w:val="24"/>
        </w:rPr>
        <w:t xml:space="preserve"> возможным принять к рассмотрению проект решения Совета МР «Ижемский» «О бюджете МР «Ижемский» на 2017 год и плановый период 2018 и 2019 годов с учетом замечаний и предложений, содержащихся в настоящем заключении».</w:t>
      </w:r>
    </w:p>
    <w:p w:rsidR="0062435E" w:rsidRPr="00ED21E9" w:rsidRDefault="0062435E" w:rsidP="0029493E">
      <w:pPr>
        <w:spacing w:after="0"/>
        <w:rPr>
          <w:rFonts w:ascii="Times New Roman" w:hAnsi="Times New Roman" w:cs="Times New Roman"/>
          <w:sz w:val="24"/>
          <w:szCs w:val="24"/>
          <w:u w:val="single"/>
        </w:rPr>
      </w:pPr>
    </w:p>
    <w:p w:rsidR="005840A6" w:rsidRPr="0062435E" w:rsidRDefault="004E3D22" w:rsidP="0029493E">
      <w:pPr>
        <w:spacing w:after="0"/>
        <w:ind w:firstLine="709"/>
        <w:jc w:val="center"/>
        <w:rPr>
          <w:rFonts w:ascii="Times New Roman" w:hAnsi="Times New Roman" w:cs="Times New Roman"/>
          <w:b/>
          <w:sz w:val="24"/>
          <w:szCs w:val="24"/>
          <w:u w:val="single"/>
        </w:rPr>
      </w:pPr>
      <w:r w:rsidRPr="0062435E">
        <w:rPr>
          <w:rFonts w:ascii="Times New Roman" w:hAnsi="Times New Roman" w:cs="Times New Roman"/>
          <w:b/>
          <w:sz w:val="24"/>
          <w:szCs w:val="24"/>
          <w:u w:val="single"/>
        </w:rPr>
        <w:t>3.2.</w:t>
      </w:r>
      <w:r w:rsidR="00B758E0" w:rsidRPr="0062435E">
        <w:rPr>
          <w:rFonts w:ascii="Times New Roman" w:hAnsi="Times New Roman" w:cs="Times New Roman"/>
          <w:b/>
          <w:sz w:val="24"/>
          <w:szCs w:val="24"/>
          <w:u w:val="single"/>
        </w:rPr>
        <w:t xml:space="preserve">Результаты заключений на проекты решений Советов сельских поселений </w:t>
      </w:r>
    </w:p>
    <w:p w:rsidR="00B758E0" w:rsidRPr="0062435E" w:rsidRDefault="00B758E0" w:rsidP="0029493E">
      <w:pPr>
        <w:pStyle w:val="a6"/>
        <w:spacing w:after="0"/>
        <w:ind w:left="375"/>
        <w:rPr>
          <w:rFonts w:ascii="Times New Roman" w:hAnsi="Times New Roman" w:cs="Times New Roman"/>
          <w:b/>
          <w:sz w:val="24"/>
          <w:szCs w:val="24"/>
          <w:u w:val="single"/>
        </w:rPr>
      </w:pPr>
      <w:r w:rsidRPr="0062435E">
        <w:rPr>
          <w:rFonts w:ascii="Times New Roman" w:hAnsi="Times New Roman" w:cs="Times New Roman"/>
          <w:b/>
          <w:sz w:val="24"/>
          <w:szCs w:val="24"/>
          <w:u w:val="single"/>
        </w:rPr>
        <w:t xml:space="preserve"> «О бюджете сельск</w:t>
      </w:r>
      <w:r w:rsidR="00262444" w:rsidRPr="0062435E">
        <w:rPr>
          <w:rFonts w:ascii="Times New Roman" w:hAnsi="Times New Roman" w:cs="Times New Roman"/>
          <w:b/>
          <w:sz w:val="24"/>
          <w:szCs w:val="24"/>
          <w:u w:val="single"/>
        </w:rPr>
        <w:t>ого</w:t>
      </w:r>
      <w:r w:rsidRPr="0062435E">
        <w:rPr>
          <w:rFonts w:ascii="Times New Roman" w:hAnsi="Times New Roman" w:cs="Times New Roman"/>
          <w:b/>
          <w:sz w:val="24"/>
          <w:szCs w:val="24"/>
          <w:u w:val="single"/>
        </w:rPr>
        <w:t xml:space="preserve"> поселен</w:t>
      </w:r>
      <w:r w:rsidR="00262444" w:rsidRPr="0062435E">
        <w:rPr>
          <w:rFonts w:ascii="Times New Roman" w:hAnsi="Times New Roman" w:cs="Times New Roman"/>
          <w:b/>
          <w:sz w:val="24"/>
          <w:szCs w:val="24"/>
          <w:u w:val="single"/>
        </w:rPr>
        <w:t xml:space="preserve">ия </w:t>
      </w:r>
      <w:r w:rsidRPr="0062435E">
        <w:rPr>
          <w:rFonts w:ascii="Times New Roman" w:hAnsi="Times New Roman" w:cs="Times New Roman"/>
          <w:b/>
          <w:sz w:val="24"/>
          <w:szCs w:val="24"/>
          <w:u w:val="single"/>
        </w:rPr>
        <w:t>на 201</w:t>
      </w:r>
      <w:r w:rsidR="0001434E" w:rsidRPr="0062435E">
        <w:rPr>
          <w:rFonts w:ascii="Times New Roman" w:hAnsi="Times New Roman" w:cs="Times New Roman"/>
          <w:b/>
          <w:sz w:val="24"/>
          <w:szCs w:val="24"/>
          <w:u w:val="single"/>
        </w:rPr>
        <w:t>7</w:t>
      </w:r>
      <w:r w:rsidRPr="0062435E">
        <w:rPr>
          <w:rFonts w:ascii="Times New Roman" w:hAnsi="Times New Roman" w:cs="Times New Roman"/>
          <w:b/>
          <w:sz w:val="24"/>
          <w:szCs w:val="24"/>
          <w:u w:val="single"/>
        </w:rPr>
        <w:t xml:space="preserve"> год и плановый период 201</w:t>
      </w:r>
      <w:r w:rsidR="0001434E" w:rsidRPr="0062435E">
        <w:rPr>
          <w:rFonts w:ascii="Times New Roman" w:hAnsi="Times New Roman" w:cs="Times New Roman"/>
          <w:b/>
          <w:sz w:val="24"/>
          <w:szCs w:val="24"/>
          <w:u w:val="single"/>
        </w:rPr>
        <w:t>8</w:t>
      </w:r>
      <w:r w:rsidR="0001694F" w:rsidRPr="0062435E">
        <w:rPr>
          <w:rFonts w:ascii="Times New Roman" w:hAnsi="Times New Roman" w:cs="Times New Roman"/>
          <w:b/>
          <w:sz w:val="24"/>
          <w:szCs w:val="24"/>
          <w:u w:val="single"/>
        </w:rPr>
        <w:t xml:space="preserve"> и 201</w:t>
      </w:r>
      <w:r w:rsidR="0001434E" w:rsidRPr="0062435E">
        <w:rPr>
          <w:rFonts w:ascii="Times New Roman" w:hAnsi="Times New Roman" w:cs="Times New Roman"/>
          <w:b/>
          <w:sz w:val="24"/>
          <w:szCs w:val="24"/>
          <w:u w:val="single"/>
        </w:rPr>
        <w:t>9</w:t>
      </w:r>
      <w:r w:rsidRPr="0062435E">
        <w:rPr>
          <w:rFonts w:ascii="Times New Roman" w:hAnsi="Times New Roman" w:cs="Times New Roman"/>
          <w:b/>
          <w:sz w:val="24"/>
          <w:szCs w:val="24"/>
          <w:u w:val="single"/>
        </w:rPr>
        <w:t xml:space="preserve"> годов».</w:t>
      </w:r>
    </w:p>
    <w:p w:rsidR="00E26A27" w:rsidRPr="00ED21E9" w:rsidRDefault="00E26A27" w:rsidP="0029493E">
      <w:pPr>
        <w:spacing w:after="0"/>
        <w:ind w:left="-567" w:firstLine="851"/>
        <w:jc w:val="center"/>
        <w:rPr>
          <w:rFonts w:ascii="Times New Roman" w:hAnsi="Times New Roman" w:cs="Times New Roman"/>
          <w:sz w:val="24"/>
          <w:szCs w:val="24"/>
        </w:rPr>
      </w:pPr>
      <w:r w:rsidRPr="00ED21E9">
        <w:rPr>
          <w:rFonts w:ascii="Times New Roman" w:hAnsi="Times New Roman" w:cs="Times New Roman"/>
          <w:sz w:val="24"/>
          <w:szCs w:val="24"/>
        </w:rPr>
        <w:t xml:space="preserve">                                                                                                         </w:t>
      </w:r>
    </w:p>
    <w:p w:rsidR="0059253C" w:rsidRPr="00E42118" w:rsidRDefault="00601456" w:rsidP="00E42118">
      <w:pPr>
        <w:spacing w:after="0"/>
        <w:ind w:left="-567" w:firstLine="709"/>
        <w:jc w:val="both"/>
        <w:rPr>
          <w:rFonts w:ascii="Times New Roman" w:hAnsi="Times New Roman" w:cs="Times New Roman"/>
          <w:sz w:val="24"/>
          <w:szCs w:val="24"/>
        </w:rPr>
      </w:pPr>
      <w:r w:rsidRPr="00E42118">
        <w:rPr>
          <w:rFonts w:ascii="Times New Roman" w:hAnsi="Times New Roman" w:cs="Times New Roman"/>
          <w:sz w:val="24"/>
          <w:szCs w:val="24"/>
        </w:rPr>
        <w:t xml:space="preserve">         </w:t>
      </w:r>
      <w:r w:rsidR="0059253C" w:rsidRPr="00E42118">
        <w:rPr>
          <w:rFonts w:ascii="Times New Roman" w:hAnsi="Times New Roman" w:cs="Times New Roman"/>
          <w:sz w:val="24"/>
          <w:szCs w:val="24"/>
        </w:rPr>
        <w:t xml:space="preserve">В соответствии с заключенными соглашениями с Советами сельских поселений о передаче полномочий Контрольно-счетной комиссией </w:t>
      </w:r>
      <w:r w:rsidR="00AA4183" w:rsidRPr="00E42118">
        <w:rPr>
          <w:rFonts w:ascii="Times New Roman" w:hAnsi="Times New Roman" w:cs="Times New Roman"/>
          <w:sz w:val="24"/>
          <w:szCs w:val="24"/>
        </w:rPr>
        <w:t xml:space="preserve">была </w:t>
      </w:r>
      <w:r w:rsidR="0059253C" w:rsidRPr="00E42118">
        <w:rPr>
          <w:rFonts w:ascii="Times New Roman" w:hAnsi="Times New Roman" w:cs="Times New Roman"/>
          <w:sz w:val="24"/>
          <w:szCs w:val="24"/>
        </w:rPr>
        <w:t>проведена экспертиза 10 проектов решений Советов поселений «О бюджете сельского поселения на 2017 год и плановый период 2018 и 2019 годов».</w:t>
      </w:r>
    </w:p>
    <w:p w:rsidR="0059253C" w:rsidRDefault="0059253C" w:rsidP="0029493E">
      <w:pPr>
        <w:pStyle w:val="ae"/>
        <w:spacing w:line="276" w:lineRule="auto"/>
        <w:ind w:firstLine="851"/>
        <w:jc w:val="both"/>
        <w:rPr>
          <w:sz w:val="24"/>
          <w:szCs w:val="24"/>
        </w:rPr>
      </w:pPr>
      <w:r>
        <w:rPr>
          <w:sz w:val="24"/>
          <w:szCs w:val="24"/>
        </w:rPr>
        <w:t>Основные параметры проекта бюджета сельских поселений на 2017 год:</w:t>
      </w:r>
    </w:p>
    <w:p w:rsidR="0059253C" w:rsidRDefault="0059253C" w:rsidP="0029493E">
      <w:pPr>
        <w:pStyle w:val="ae"/>
        <w:spacing w:line="276" w:lineRule="auto"/>
        <w:ind w:firstLine="851"/>
        <w:jc w:val="both"/>
        <w:rPr>
          <w:sz w:val="24"/>
          <w:szCs w:val="24"/>
        </w:rPr>
      </w:pPr>
      <w:r>
        <w:rPr>
          <w:sz w:val="24"/>
          <w:szCs w:val="24"/>
        </w:rPr>
        <w:t>Объемы доходов, расходов и удельный вес собственных доходов представлен в таблице №1.</w:t>
      </w:r>
    </w:p>
    <w:p w:rsidR="0059253C" w:rsidRPr="002A33A7" w:rsidRDefault="0059253C" w:rsidP="0029493E">
      <w:pPr>
        <w:pStyle w:val="ae"/>
        <w:spacing w:line="276" w:lineRule="auto"/>
        <w:ind w:left="-567" w:firstLine="1276"/>
        <w:jc w:val="both"/>
      </w:pPr>
      <w:r>
        <w:rPr>
          <w:sz w:val="24"/>
          <w:szCs w:val="24"/>
        </w:rPr>
        <w:lastRenderedPageBreak/>
        <w:t xml:space="preserve">                                                                                                                            </w:t>
      </w:r>
      <w:r>
        <w:t>Таблица № 1</w:t>
      </w:r>
    </w:p>
    <w:tbl>
      <w:tblPr>
        <w:tblStyle w:val="a3"/>
        <w:tblW w:w="9571" w:type="dxa"/>
        <w:tblLook w:val="04A0"/>
      </w:tblPr>
      <w:tblGrid>
        <w:gridCol w:w="817"/>
        <w:gridCol w:w="3011"/>
        <w:gridCol w:w="1914"/>
        <w:gridCol w:w="1914"/>
        <w:gridCol w:w="1915"/>
      </w:tblGrid>
      <w:tr w:rsidR="0059253C" w:rsidTr="0059253C">
        <w:tc>
          <w:tcPr>
            <w:tcW w:w="817" w:type="dxa"/>
          </w:tcPr>
          <w:p w:rsidR="0059253C" w:rsidRDefault="0059253C" w:rsidP="0029493E">
            <w:pPr>
              <w:pStyle w:val="ae"/>
              <w:spacing w:line="276" w:lineRule="auto"/>
              <w:jc w:val="both"/>
              <w:rPr>
                <w:sz w:val="24"/>
                <w:szCs w:val="24"/>
              </w:rPr>
            </w:pPr>
            <w:r>
              <w:rPr>
                <w:sz w:val="24"/>
                <w:szCs w:val="24"/>
              </w:rPr>
              <w:t>№ п/п</w:t>
            </w:r>
          </w:p>
        </w:tc>
        <w:tc>
          <w:tcPr>
            <w:tcW w:w="3011" w:type="dxa"/>
          </w:tcPr>
          <w:p w:rsidR="0059253C" w:rsidRDefault="0059253C" w:rsidP="0029493E">
            <w:pPr>
              <w:pStyle w:val="ae"/>
              <w:spacing w:line="276" w:lineRule="auto"/>
              <w:ind w:left="-567" w:firstLine="601"/>
              <w:jc w:val="center"/>
              <w:rPr>
                <w:sz w:val="24"/>
                <w:szCs w:val="24"/>
              </w:rPr>
            </w:pPr>
            <w:r>
              <w:rPr>
                <w:sz w:val="24"/>
                <w:szCs w:val="24"/>
              </w:rPr>
              <w:t>Наименование сельского поселения</w:t>
            </w:r>
          </w:p>
        </w:tc>
        <w:tc>
          <w:tcPr>
            <w:tcW w:w="1914" w:type="dxa"/>
          </w:tcPr>
          <w:p w:rsidR="0059253C" w:rsidRDefault="0059253C" w:rsidP="0029493E">
            <w:pPr>
              <w:pStyle w:val="ae"/>
              <w:spacing w:line="276" w:lineRule="auto"/>
              <w:ind w:left="-567" w:firstLine="850"/>
              <w:rPr>
                <w:sz w:val="24"/>
                <w:szCs w:val="24"/>
              </w:rPr>
            </w:pPr>
            <w:r>
              <w:rPr>
                <w:sz w:val="24"/>
                <w:szCs w:val="24"/>
              </w:rPr>
              <w:t xml:space="preserve">Доходы </w:t>
            </w:r>
          </w:p>
          <w:p w:rsidR="0059253C" w:rsidRDefault="0059253C" w:rsidP="0029493E">
            <w:pPr>
              <w:pStyle w:val="ae"/>
              <w:spacing w:line="276" w:lineRule="auto"/>
              <w:rPr>
                <w:sz w:val="24"/>
                <w:szCs w:val="24"/>
              </w:rPr>
            </w:pPr>
            <w:r>
              <w:rPr>
                <w:sz w:val="24"/>
                <w:szCs w:val="24"/>
              </w:rPr>
              <w:t xml:space="preserve"> (в тыс.руб.)</w:t>
            </w:r>
          </w:p>
        </w:tc>
        <w:tc>
          <w:tcPr>
            <w:tcW w:w="1914" w:type="dxa"/>
          </w:tcPr>
          <w:p w:rsidR="0059253C" w:rsidRDefault="0059253C" w:rsidP="0029493E">
            <w:pPr>
              <w:pStyle w:val="ae"/>
              <w:spacing w:line="276" w:lineRule="auto"/>
              <w:ind w:left="-398" w:firstLine="468"/>
              <w:rPr>
                <w:sz w:val="24"/>
                <w:szCs w:val="24"/>
              </w:rPr>
            </w:pPr>
            <w:r>
              <w:rPr>
                <w:sz w:val="24"/>
                <w:szCs w:val="24"/>
              </w:rPr>
              <w:t xml:space="preserve">  Расходы      </w:t>
            </w:r>
          </w:p>
          <w:p w:rsidR="0059253C" w:rsidRDefault="0059253C" w:rsidP="0029493E">
            <w:pPr>
              <w:pStyle w:val="ae"/>
              <w:spacing w:line="276" w:lineRule="auto"/>
              <w:ind w:left="-398" w:firstLine="468"/>
              <w:rPr>
                <w:sz w:val="24"/>
                <w:szCs w:val="24"/>
              </w:rPr>
            </w:pPr>
            <w:r>
              <w:rPr>
                <w:sz w:val="24"/>
                <w:szCs w:val="24"/>
              </w:rPr>
              <w:t xml:space="preserve"> (в тыс.руб.)</w:t>
            </w:r>
          </w:p>
        </w:tc>
        <w:tc>
          <w:tcPr>
            <w:tcW w:w="1915" w:type="dxa"/>
          </w:tcPr>
          <w:p w:rsidR="0059253C" w:rsidRDefault="0059253C" w:rsidP="0029493E">
            <w:pPr>
              <w:pStyle w:val="ae"/>
              <w:spacing w:line="276" w:lineRule="auto"/>
              <w:ind w:left="-285" w:firstLine="284"/>
              <w:jc w:val="center"/>
              <w:rPr>
                <w:sz w:val="24"/>
                <w:szCs w:val="24"/>
              </w:rPr>
            </w:pPr>
            <w:r>
              <w:rPr>
                <w:sz w:val="24"/>
                <w:szCs w:val="24"/>
              </w:rPr>
              <w:t>Удельный вес       собственных</w:t>
            </w:r>
          </w:p>
          <w:p w:rsidR="0059253C" w:rsidRDefault="0059253C" w:rsidP="0029493E">
            <w:pPr>
              <w:pStyle w:val="ae"/>
              <w:spacing w:line="276" w:lineRule="auto"/>
              <w:ind w:left="-567" w:firstLine="424"/>
              <w:jc w:val="center"/>
              <w:rPr>
                <w:sz w:val="24"/>
                <w:szCs w:val="24"/>
              </w:rPr>
            </w:pPr>
            <w:r>
              <w:rPr>
                <w:sz w:val="24"/>
                <w:szCs w:val="24"/>
              </w:rPr>
              <w:t>доходов</w:t>
            </w:r>
          </w:p>
        </w:tc>
      </w:tr>
      <w:tr w:rsidR="0059253C" w:rsidTr="0059253C">
        <w:tc>
          <w:tcPr>
            <w:tcW w:w="817" w:type="dxa"/>
          </w:tcPr>
          <w:p w:rsidR="0059253C" w:rsidRDefault="0059253C" w:rsidP="0029493E">
            <w:pPr>
              <w:pStyle w:val="ae"/>
              <w:spacing w:line="276" w:lineRule="auto"/>
              <w:jc w:val="both"/>
              <w:rPr>
                <w:sz w:val="24"/>
                <w:szCs w:val="24"/>
              </w:rPr>
            </w:pPr>
            <w:r>
              <w:rPr>
                <w:sz w:val="24"/>
                <w:szCs w:val="24"/>
              </w:rPr>
              <w:t>1</w:t>
            </w:r>
          </w:p>
        </w:tc>
        <w:tc>
          <w:tcPr>
            <w:tcW w:w="3011" w:type="dxa"/>
          </w:tcPr>
          <w:p w:rsidR="0059253C" w:rsidRDefault="0059253C" w:rsidP="0029493E">
            <w:pPr>
              <w:pStyle w:val="ae"/>
              <w:spacing w:line="276" w:lineRule="auto"/>
              <w:ind w:left="-567" w:firstLine="1276"/>
              <w:jc w:val="both"/>
              <w:rPr>
                <w:sz w:val="24"/>
                <w:szCs w:val="24"/>
              </w:rPr>
            </w:pPr>
            <w:r>
              <w:rPr>
                <w:sz w:val="24"/>
                <w:szCs w:val="24"/>
              </w:rPr>
              <w:t>Ижма</w:t>
            </w:r>
          </w:p>
        </w:tc>
        <w:tc>
          <w:tcPr>
            <w:tcW w:w="1914" w:type="dxa"/>
          </w:tcPr>
          <w:p w:rsidR="0059253C" w:rsidRDefault="0059253C" w:rsidP="0029493E">
            <w:pPr>
              <w:pStyle w:val="ae"/>
              <w:spacing w:line="276" w:lineRule="auto"/>
              <w:ind w:left="-567" w:firstLine="1276"/>
              <w:jc w:val="center"/>
              <w:rPr>
                <w:sz w:val="24"/>
                <w:szCs w:val="24"/>
              </w:rPr>
            </w:pPr>
            <w:r>
              <w:rPr>
                <w:sz w:val="24"/>
                <w:szCs w:val="24"/>
              </w:rPr>
              <w:t>9 876,79</w:t>
            </w:r>
          </w:p>
        </w:tc>
        <w:tc>
          <w:tcPr>
            <w:tcW w:w="1914" w:type="dxa"/>
          </w:tcPr>
          <w:p w:rsidR="0059253C" w:rsidRDefault="0059253C" w:rsidP="0029493E">
            <w:pPr>
              <w:pStyle w:val="ae"/>
              <w:spacing w:line="276" w:lineRule="auto"/>
              <w:ind w:left="-567" w:firstLine="1276"/>
              <w:jc w:val="center"/>
              <w:rPr>
                <w:sz w:val="24"/>
                <w:szCs w:val="24"/>
              </w:rPr>
            </w:pPr>
            <w:r>
              <w:rPr>
                <w:sz w:val="24"/>
                <w:szCs w:val="24"/>
              </w:rPr>
              <w:t>9 876,79</w:t>
            </w:r>
          </w:p>
        </w:tc>
        <w:tc>
          <w:tcPr>
            <w:tcW w:w="1915" w:type="dxa"/>
          </w:tcPr>
          <w:p w:rsidR="0059253C" w:rsidRDefault="0059253C" w:rsidP="0029493E">
            <w:pPr>
              <w:pStyle w:val="ae"/>
              <w:spacing w:line="276" w:lineRule="auto"/>
              <w:ind w:left="-567" w:firstLine="1276"/>
              <w:jc w:val="center"/>
              <w:rPr>
                <w:sz w:val="24"/>
                <w:szCs w:val="24"/>
              </w:rPr>
            </w:pPr>
            <w:r>
              <w:rPr>
                <w:sz w:val="24"/>
                <w:szCs w:val="24"/>
              </w:rPr>
              <w:t>57,3</w:t>
            </w:r>
          </w:p>
        </w:tc>
      </w:tr>
      <w:tr w:rsidR="0059253C" w:rsidTr="0059253C">
        <w:tc>
          <w:tcPr>
            <w:tcW w:w="817" w:type="dxa"/>
          </w:tcPr>
          <w:p w:rsidR="0059253C" w:rsidRDefault="0059253C" w:rsidP="0029493E">
            <w:pPr>
              <w:pStyle w:val="ae"/>
              <w:spacing w:line="276" w:lineRule="auto"/>
              <w:jc w:val="both"/>
              <w:rPr>
                <w:sz w:val="24"/>
                <w:szCs w:val="24"/>
              </w:rPr>
            </w:pPr>
            <w:r>
              <w:rPr>
                <w:sz w:val="24"/>
                <w:szCs w:val="24"/>
              </w:rPr>
              <w:t>2</w:t>
            </w:r>
          </w:p>
        </w:tc>
        <w:tc>
          <w:tcPr>
            <w:tcW w:w="3011" w:type="dxa"/>
          </w:tcPr>
          <w:p w:rsidR="0059253C" w:rsidRDefault="0059253C" w:rsidP="0029493E">
            <w:pPr>
              <w:pStyle w:val="ae"/>
              <w:spacing w:line="276" w:lineRule="auto"/>
              <w:ind w:left="-567" w:firstLine="1276"/>
              <w:jc w:val="both"/>
              <w:rPr>
                <w:sz w:val="24"/>
                <w:szCs w:val="24"/>
              </w:rPr>
            </w:pPr>
            <w:r>
              <w:rPr>
                <w:sz w:val="24"/>
                <w:szCs w:val="24"/>
              </w:rPr>
              <w:t>Мохча</w:t>
            </w:r>
          </w:p>
        </w:tc>
        <w:tc>
          <w:tcPr>
            <w:tcW w:w="1914" w:type="dxa"/>
          </w:tcPr>
          <w:p w:rsidR="0059253C" w:rsidRDefault="0059253C" w:rsidP="0029493E">
            <w:pPr>
              <w:pStyle w:val="ae"/>
              <w:spacing w:line="276" w:lineRule="auto"/>
              <w:ind w:left="-567" w:firstLine="1276"/>
              <w:jc w:val="center"/>
              <w:rPr>
                <w:sz w:val="24"/>
                <w:szCs w:val="24"/>
              </w:rPr>
            </w:pPr>
            <w:r>
              <w:rPr>
                <w:sz w:val="24"/>
                <w:szCs w:val="24"/>
              </w:rPr>
              <w:t>4 632,04</w:t>
            </w:r>
          </w:p>
        </w:tc>
        <w:tc>
          <w:tcPr>
            <w:tcW w:w="1914" w:type="dxa"/>
          </w:tcPr>
          <w:p w:rsidR="0059253C" w:rsidRDefault="0059253C" w:rsidP="0029493E">
            <w:pPr>
              <w:pStyle w:val="ae"/>
              <w:spacing w:line="276" w:lineRule="auto"/>
              <w:ind w:left="-567" w:firstLine="1276"/>
              <w:jc w:val="center"/>
              <w:rPr>
                <w:sz w:val="24"/>
                <w:szCs w:val="24"/>
              </w:rPr>
            </w:pPr>
            <w:r>
              <w:rPr>
                <w:sz w:val="24"/>
                <w:szCs w:val="24"/>
              </w:rPr>
              <w:t>4 632,04</w:t>
            </w:r>
          </w:p>
        </w:tc>
        <w:tc>
          <w:tcPr>
            <w:tcW w:w="1915" w:type="dxa"/>
          </w:tcPr>
          <w:p w:rsidR="0059253C" w:rsidRDefault="0059253C" w:rsidP="0029493E">
            <w:pPr>
              <w:pStyle w:val="ae"/>
              <w:spacing w:line="276" w:lineRule="auto"/>
              <w:ind w:left="-567" w:firstLine="1276"/>
              <w:jc w:val="center"/>
              <w:rPr>
                <w:sz w:val="24"/>
                <w:szCs w:val="24"/>
              </w:rPr>
            </w:pPr>
            <w:r>
              <w:rPr>
                <w:sz w:val="24"/>
                <w:szCs w:val="24"/>
              </w:rPr>
              <w:t>13,4</w:t>
            </w:r>
          </w:p>
        </w:tc>
      </w:tr>
      <w:tr w:rsidR="0059253C" w:rsidTr="0059253C">
        <w:tc>
          <w:tcPr>
            <w:tcW w:w="817" w:type="dxa"/>
          </w:tcPr>
          <w:p w:rsidR="0059253C" w:rsidRDefault="0059253C" w:rsidP="0029493E">
            <w:pPr>
              <w:pStyle w:val="ae"/>
              <w:spacing w:line="276" w:lineRule="auto"/>
              <w:jc w:val="both"/>
              <w:rPr>
                <w:sz w:val="24"/>
                <w:szCs w:val="24"/>
              </w:rPr>
            </w:pPr>
            <w:r>
              <w:rPr>
                <w:sz w:val="24"/>
                <w:szCs w:val="24"/>
              </w:rPr>
              <w:t>3</w:t>
            </w:r>
          </w:p>
        </w:tc>
        <w:tc>
          <w:tcPr>
            <w:tcW w:w="3011" w:type="dxa"/>
          </w:tcPr>
          <w:p w:rsidR="0059253C" w:rsidRDefault="0059253C" w:rsidP="0029493E">
            <w:pPr>
              <w:pStyle w:val="ae"/>
              <w:spacing w:line="276" w:lineRule="auto"/>
              <w:ind w:left="-567" w:firstLine="1276"/>
              <w:jc w:val="both"/>
              <w:rPr>
                <w:sz w:val="24"/>
                <w:szCs w:val="24"/>
              </w:rPr>
            </w:pPr>
            <w:r>
              <w:rPr>
                <w:sz w:val="24"/>
                <w:szCs w:val="24"/>
              </w:rPr>
              <w:t>Сизябск</w:t>
            </w:r>
          </w:p>
        </w:tc>
        <w:tc>
          <w:tcPr>
            <w:tcW w:w="1914" w:type="dxa"/>
          </w:tcPr>
          <w:p w:rsidR="0059253C" w:rsidRDefault="0059253C" w:rsidP="0029493E">
            <w:pPr>
              <w:pStyle w:val="ae"/>
              <w:spacing w:line="276" w:lineRule="auto"/>
              <w:ind w:left="-567" w:firstLine="1276"/>
              <w:jc w:val="center"/>
              <w:rPr>
                <w:sz w:val="24"/>
                <w:szCs w:val="24"/>
              </w:rPr>
            </w:pPr>
            <w:r>
              <w:rPr>
                <w:sz w:val="24"/>
                <w:szCs w:val="24"/>
              </w:rPr>
              <w:t>5 084,28</w:t>
            </w:r>
          </w:p>
        </w:tc>
        <w:tc>
          <w:tcPr>
            <w:tcW w:w="1914" w:type="dxa"/>
          </w:tcPr>
          <w:p w:rsidR="0059253C" w:rsidRDefault="0059253C" w:rsidP="0029493E">
            <w:pPr>
              <w:pStyle w:val="ae"/>
              <w:spacing w:line="276" w:lineRule="auto"/>
              <w:ind w:left="-567" w:firstLine="1276"/>
              <w:jc w:val="center"/>
              <w:rPr>
                <w:sz w:val="24"/>
                <w:szCs w:val="24"/>
              </w:rPr>
            </w:pPr>
            <w:r>
              <w:rPr>
                <w:sz w:val="24"/>
                <w:szCs w:val="24"/>
              </w:rPr>
              <w:t>5 084,28</w:t>
            </w:r>
          </w:p>
        </w:tc>
        <w:tc>
          <w:tcPr>
            <w:tcW w:w="1915" w:type="dxa"/>
          </w:tcPr>
          <w:p w:rsidR="0059253C" w:rsidRDefault="0059253C" w:rsidP="0029493E">
            <w:pPr>
              <w:pStyle w:val="ae"/>
              <w:spacing w:line="276" w:lineRule="auto"/>
              <w:ind w:left="-567" w:firstLine="1276"/>
              <w:jc w:val="center"/>
              <w:rPr>
                <w:sz w:val="24"/>
                <w:szCs w:val="24"/>
              </w:rPr>
            </w:pPr>
            <w:r>
              <w:rPr>
                <w:sz w:val="24"/>
                <w:szCs w:val="24"/>
              </w:rPr>
              <w:t>11,8</w:t>
            </w:r>
          </w:p>
        </w:tc>
      </w:tr>
      <w:tr w:rsidR="0059253C" w:rsidTr="0059253C">
        <w:tc>
          <w:tcPr>
            <w:tcW w:w="817" w:type="dxa"/>
          </w:tcPr>
          <w:p w:rsidR="0059253C" w:rsidRDefault="0059253C" w:rsidP="0029493E">
            <w:pPr>
              <w:pStyle w:val="ae"/>
              <w:spacing w:line="276" w:lineRule="auto"/>
              <w:jc w:val="both"/>
              <w:rPr>
                <w:sz w:val="24"/>
                <w:szCs w:val="24"/>
              </w:rPr>
            </w:pPr>
            <w:r>
              <w:rPr>
                <w:sz w:val="24"/>
                <w:szCs w:val="24"/>
              </w:rPr>
              <w:t>4</w:t>
            </w:r>
          </w:p>
        </w:tc>
        <w:tc>
          <w:tcPr>
            <w:tcW w:w="3011" w:type="dxa"/>
          </w:tcPr>
          <w:p w:rsidR="0059253C" w:rsidRDefault="0059253C" w:rsidP="0029493E">
            <w:pPr>
              <w:pStyle w:val="ae"/>
              <w:spacing w:line="276" w:lineRule="auto"/>
              <w:ind w:left="-567" w:firstLine="1276"/>
              <w:jc w:val="both"/>
              <w:rPr>
                <w:sz w:val="24"/>
                <w:szCs w:val="24"/>
              </w:rPr>
            </w:pPr>
            <w:r>
              <w:rPr>
                <w:sz w:val="24"/>
                <w:szCs w:val="24"/>
              </w:rPr>
              <w:t>Кельчиюр</w:t>
            </w:r>
          </w:p>
        </w:tc>
        <w:tc>
          <w:tcPr>
            <w:tcW w:w="1914" w:type="dxa"/>
          </w:tcPr>
          <w:p w:rsidR="0059253C" w:rsidRDefault="0059253C" w:rsidP="0029493E">
            <w:pPr>
              <w:pStyle w:val="ae"/>
              <w:spacing w:line="276" w:lineRule="auto"/>
              <w:ind w:left="-567" w:firstLine="1276"/>
              <w:jc w:val="center"/>
              <w:rPr>
                <w:sz w:val="24"/>
                <w:szCs w:val="24"/>
              </w:rPr>
            </w:pPr>
            <w:r>
              <w:rPr>
                <w:sz w:val="24"/>
                <w:szCs w:val="24"/>
              </w:rPr>
              <w:t>4 082,05</w:t>
            </w:r>
          </w:p>
        </w:tc>
        <w:tc>
          <w:tcPr>
            <w:tcW w:w="1914" w:type="dxa"/>
          </w:tcPr>
          <w:p w:rsidR="0059253C" w:rsidRDefault="0059253C" w:rsidP="0029493E">
            <w:pPr>
              <w:pStyle w:val="ae"/>
              <w:spacing w:line="276" w:lineRule="auto"/>
              <w:ind w:left="-567" w:firstLine="1276"/>
              <w:jc w:val="center"/>
              <w:rPr>
                <w:sz w:val="24"/>
                <w:szCs w:val="24"/>
              </w:rPr>
            </w:pPr>
            <w:r>
              <w:rPr>
                <w:sz w:val="24"/>
                <w:szCs w:val="24"/>
              </w:rPr>
              <w:t>4 082,05</w:t>
            </w:r>
          </w:p>
        </w:tc>
        <w:tc>
          <w:tcPr>
            <w:tcW w:w="1915" w:type="dxa"/>
          </w:tcPr>
          <w:p w:rsidR="0059253C" w:rsidRDefault="0059253C" w:rsidP="0029493E">
            <w:pPr>
              <w:pStyle w:val="ae"/>
              <w:spacing w:line="276" w:lineRule="auto"/>
              <w:ind w:left="-567" w:firstLine="1276"/>
              <w:jc w:val="center"/>
              <w:rPr>
                <w:sz w:val="24"/>
                <w:szCs w:val="24"/>
              </w:rPr>
            </w:pPr>
            <w:r>
              <w:rPr>
                <w:sz w:val="24"/>
                <w:szCs w:val="24"/>
              </w:rPr>
              <w:t>14,7</w:t>
            </w:r>
          </w:p>
        </w:tc>
      </w:tr>
      <w:tr w:rsidR="0059253C" w:rsidTr="0059253C">
        <w:tc>
          <w:tcPr>
            <w:tcW w:w="817" w:type="dxa"/>
          </w:tcPr>
          <w:p w:rsidR="0059253C" w:rsidRDefault="0059253C" w:rsidP="0029493E">
            <w:pPr>
              <w:pStyle w:val="ae"/>
              <w:spacing w:line="276" w:lineRule="auto"/>
              <w:jc w:val="both"/>
              <w:rPr>
                <w:sz w:val="24"/>
                <w:szCs w:val="24"/>
              </w:rPr>
            </w:pPr>
            <w:r>
              <w:rPr>
                <w:sz w:val="24"/>
                <w:szCs w:val="24"/>
              </w:rPr>
              <w:t>5</w:t>
            </w:r>
          </w:p>
        </w:tc>
        <w:tc>
          <w:tcPr>
            <w:tcW w:w="3011" w:type="dxa"/>
          </w:tcPr>
          <w:p w:rsidR="0059253C" w:rsidRDefault="0059253C" w:rsidP="0029493E">
            <w:pPr>
              <w:pStyle w:val="ae"/>
              <w:spacing w:line="276" w:lineRule="auto"/>
              <w:ind w:left="-567" w:firstLine="1276"/>
              <w:jc w:val="both"/>
              <w:rPr>
                <w:sz w:val="24"/>
                <w:szCs w:val="24"/>
              </w:rPr>
            </w:pPr>
            <w:r>
              <w:rPr>
                <w:sz w:val="24"/>
                <w:szCs w:val="24"/>
              </w:rPr>
              <w:t>Краснобор</w:t>
            </w:r>
          </w:p>
        </w:tc>
        <w:tc>
          <w:tcPr>
            <w:tcW w:w="1914" w:type="dxa"/>
          </w:tcPr>
          <w:p w:rsidR="0059253C" w:rsidRDefault="0059253C" w:rsidP="0029493E">
            <w:pPr>
              <w:pStyle w:val="ae"/>
              <w:spacing w:line="276" w:lineRule="auto"/>
              <w:ind w:left="-567" w:firstLine="1276"/>
              <w:jc w:val="center"/>
              <w:rPr>
                <w:sz w:val="24"/>
                <w:szCs w:val="24"/>
              </w:rPr>
            </w:pPr>
            <w:r>
              <w:rPr>
                <w:sz w:val="24"/>
                <w:szCs w:val="24"/>
              </w:rPr>
              <w:t>4 950,67</w:t>
            </w:r>
          </w:p>
        </w:tc>
        <w:tc>
          <w:tcPr>
            <w:tcW w:w="1914" w:type="dxa"/>
          </w:tcPr>
          <w:p w:rsidR="0059253C" w:rsidRDefault="0059253C" w:rsidP="0029493E">
            <w:pPr>
              <w:pStyle w:val="ae"/>
              <w:spacing w:line="276" w:lineRule="auto"/>
              <w:ind w:left="-567" w:firstLine="1276"/>
              <w:jc w:val="center"/>
              <w:rPr>
                <w:sz w:val="24"/>
                <w:szCs w:val="24"/>
              </w:rPr>
            </w:pPr>
            <w:r>
              <w:rPr>
                <w:sz w:val="24"/>
                <w:szCs w:val="24"/>
              </w:rPr>
              <w:t>4 950,67</w:t>
            </w:r>
          </w:p>
        </w:tc>
        <w:tc>
          <w:tcPr>
            <w:tcW w:w="1915" w:type="dxa"/>
          </w:tcPr>
          <w:p w:rsidR="0059253C" w:rsidRDefault="0059253C" w:rsidP="0029493E">
            <w:pPr>
              <w:pStyle w:val="ae"/>
              <w:spacing w:line="276" w:lineRule="auto"/>
              <w:ind w:left="-567" w:firstLine="1276"/>
              <w:jc w:val="center"/>
              <w:rPr>
                <w:sz w:val="24"/>
                <w:szCs w:val="24"/>
              </w:rPr>
            </w:pPr>
            <w:r>
              <w:rPr>
                <w:sz w:val="24"/>
                <w:szCs w:val="24"/>
              </w:rPr>
              <w:t>11,4</w:t>
            </w:r>
          </w:p>
        </w:tc>
      </w:tr>
      <w:tr w:rsidR="0059253C" w:rsidTr="0059253C">
        <w:tc>
          <w:tcPr>
            <w:tcW w:w="817" w:type="dxa"/>
          </w:tcPr>
          <w:p w:rsidR="0059253C" w:rsidRDefault="0059253C" w:rsidP="0029493E">
            <w:pPr>
              <w:pStyle w:val="ae"/>
              <w:spacing w:line="276" w:lineRule="auto"/>
              <w:jc w:val="both"/>
              <w:rPr>
                <w:sz w:val="24"/>
                <w:szCs w:val="24"/>
              </w:rPr>
            </w:pPr>
            <w:r>
              <w:rPr>
                <w:sz w:val="24"/>
                <w:szCs w:val="24"/>
              </w:rPr>
              <w:t>6</w:t>
            </w:r>
          </w:p>
        </w:tc>
        <w:tc>
          <w:tcPr>
            <w:tcW w:w="3011" w:type="dxa"/>
          </w:tcPr>
          <w:p w:rsidR="0059253C" w:rsidRDefault="0059253C" w:rsidP="0029493E">
            <w:pPr>
              <w:pStyle w:val="ae"/>
              <w:spacing w:line="276" w:lineRule="auto"/>
              <w:ind w:left="-567" w:firstLine="1276"/>
              <w:jc w:val="both"/>
              <w:rPr>
                <w:sz w:val="24"/>
                <w:szCs w:val="24"/>
              </w:rPr>
            </w:pPr>
            <w:r>
              <w:rPr>
                <w:sz w:val="24"/>
                <w:szCs w:val="24"/>
              </w:rPr>
              <w:t>Щельяюр</w:t>
            </w:r>
          </w:p>
        </w:tc>
        <w:tc>
          <w:tcPr>
            <w:tcW w:w="1914" w:type="dxa"/>
          </w:tcPr>
          <w:p w:rsidR="0059253C" w:rsidRDefault="0059253C" w:rsidP="0029493E">
            <w:pPr>
              <w:pStyle w:val="ae"/>
              <w:spacing w:line="276" w:lineRule="auto"/>
              <w:ind w:left="-567" w:firstLine="1276"/>
              <w:jc w:val="center"/>
              <w:rPr>
                <w:sz w:val="24"/>
                <w:szCs w:val="24"/>
              </w:rPr>
            </w:pPr>
            <w:r>
              <w:rPr>
                <w:sz w:val="24"/>
                <w:szCs w:val="24"/>
              </w:rPr>
              <w:t>7 301,93</w:t>
            </w:r>
          </w:p>
        </w:tc>
        <w:tc>
          <w:tcPr>
            <w:tcW w:w="1914" w:type="dxa"/>
          </w:tcPr>
          <w:p w:rsidR="0059253C" w:rsidRDefault="0059253C" w:rsidP="0029493E">
            <w:pPr>
              <w:pStyle w:val="ae"/>
              <w:spacing w:line="276" w:lineRule="auto"/>
              <w:ind w:left="-567" w:firstLine="1276"/>
              <w:jc w:val="center"/>
              <w:rPr>
                <w:sz w:val="24"/>
                <w:szCs w:val="24"/>
              </w:rPr>
            </w:pPr>
            <w:r>
              <w:rPr>
                <w:sz w:val="24"/>
                <w:szCs w:val="24"/>
              </w:rPr>
              <w:t>7 301,93</w:t>
            </w:r>
          </w:p>
        </w:tc>
        <w:tc>
          <w:tcPr>
            <w:tcW w:w="1915" w:type="dxa"/>
          </w:tcPr>
          <w:p w:rsidR="0059253C" w:rsidRDefault="0059253C" w:rsidP="0029493E">
            <w:pPr>
              <w:pStyle w:val="ae"/>
              <w:spacing w:line="276" w:lineRule="auto"/>
              <w:ind w:left="-567" w:firstLine="1276"/>
              <w:jc w:val="center"/>
              <w:rPr>
                <w:sz w:val="24"/>
                <w:szCs w:val="24"/>
              </w:rPr>
            </w:pPr>
            <w:r>
              <w:rPr>
                <w:sz w:val="24"/>
                <w:szCs w:val="24"/>
              </w:rPr>
              <w:t>28,8</w:t>
            </w:r>
          </w:p>
        </w:tc>
      </w:tr>
      <w:tr w:rsidR="0059253C" w:rsidTr="0059253C">
        <w:tc>
          <w:tcPr>
            <w:tcW w:w="817" w:type="dxa"/>
          </w:tcPr>
          <w:p w:rsidR="0059253C" w:rsidRDefault="0059253C" w:rsidP="0029493E">
            <w:pPr>
              <w:pStyle w:val="ae"/>
              <w:spacing w:line="276" w:lineRule="auto"/>
              <w:jc w:val="both"/>
              <w:rPr>
                <w:sz w:val="24"/>
                <w:szCs w:val="24"/>
              </w:rPr>
            </w:pPr>
            <w:r>
              <w:rPr>
                <w:sz w:val="24"/>
                <w:szCs w:val="24"/>
              </w:rPr>
              <w:t>7</w:t>
            </w:r>
          </w:p>
        </w:tc>
        <w:tc>
          <w:tcPr>
            <w:tcW w:w="3011" w:type="dxa"/>
          </w:tcPr>
          <w:p w:rsidR="0059253C" w:rsidRDefault="0059253C" w:rsidP="0029493E">
            <w:pPr>
              <w:pStyle w:val="ae"/>
              <w:spacing w:line="276" w:lineRule="auto"/>
              <w:ind w:left="-567" w:firstLine="1276"/>
              <w:jc w:val="both"/>
              <w:rPr>
                <w:sz w:val="24"/>
                <w:szCs w:val="24"/>
              </w:rPr>
            </w:pPr>
            <w:r>
              <w:rPr>
                <w:sz w:val="24"/>
                <w:szCs w:val="24"/>
              </w:rPr>
              <w:t>Кипиево</w:t>
            </w:r>
          </w:p>
        </w:tc>
        <w:tc>
          <w:tcPr>
            <w:tcW w:w="1914" w:type="dxa"/>
          </w:tcPr>
          <w:p w:rsidR="0059253C" w:rsidRDefault="0059253C" w:rsidP="0029493E">
            <w:pPr>
              <w:pStyle w:val="ae"/>
              <w:spacing w:line="276" w:lineRule="auto"/>
              <w:ind w:left="-567" w:firstLine="1276"/>
              <w:jc w:val="center"/>
              <w:rPr>
                <w:sz w:val="24"/>
                <w:szCs w:val="24"/>
              </w:rPr>
            </w:pPr>
            <w:r>
              <w:rPr>
                <w:sz w:val="24"/>
                <w:szCs w:val="24"/>
              </w:rPr>
              <w:t>3 178,47</w:t>
            </w:r>
          </w:p>
        </w:tc>
        <w:tc>
          <w:tcPr>
            <w:tcW w:w="1914" w:type="dxa"/>
          </w:tcPr>
          <w:p w:rsidR="0059253C" w:rsidRDefault="0059253C" w:rsidP="0029493E">
            <w:pPr>
              <w:pStyle w:val="ae"/>
              <w:spacing w:line="276" w:lineRule="auto"/>
              <w:ind w:left="-567" w:firstLine="1276"/>
              <w:jc w:val="center"/>
              <w:rPr>
                <w:sz w:val="24"/>
                <w:szCs w:val="24"/>
              </w:rPr>
            </w:pPr>
            <w:r>
              <w:rPr>
                <w:sz w:val="24"/>
                <w:szCs w:val="24"/>
              </w:rPr>
              <w:t>3 178,47</w:t>
            </w:r>
          </w:p>
        </w:tc>
        <w:tc>
          <w:tcPr>
            <w:tcW w:w="1915" w:type="dxa"/>
          </w:tcPr>
          <w:p w:rsidR="0059253C" w:rsidRDefault="0059253C" w:rsidP="0029493E">
            <w:pPr>
              <w:pStyle w:val="ae"/>
              <w:spacing w:line="276" w:lineRule="auto"/>
              <w:ind w:left="-567" w:firstLine="1276"/>
              <w:jc w:val="center"/>
              <w:rPr>
                <w:sz w:val="24"/>
                <w:szCs w:val="24"/>
              </w:rPr>
            </w:pPr>
            <w:r>
              <w:rPr>
                <w:sz w:val="24"/>
                <w:szCs w:val="24"/>
              </w:rPr>
              <w:t>11,6</w:t>
            </w:r>
          </w:p>
        </w:tc>
      </w:tr>
      <w:tr w:rsidR="0059253C" w:rsidTr="0059253C">
        <w:tc>
          <w:tcPr>
            <w:tcW w:w="817" w:type="dxa"/>
          </w:tcPr>
          <w:p w:rsidR="0059253C" w:rsidRDefault="0059253C" w:rsidP="0029493E">
            <w:pPr>
              <w:pStyle w:val="ae"/>
              <w:spacing w:line="276" w:lineRule="auto"/>
              <w:jc w:val="both"/>
              <w:rPr>
                <w:sz w:val="24"/>
                <w:szCs w:val="24"/>
              </w:rPr>
            </w:pPr>
            <w:r>
              <w:rPr>
                <w:sz w:val="24"/>
                <w:szCs w:val="24"/>
              </w:rPr>
              <w:t>8</w:t>
            </w:r>
          </w:p>
        </w:tc>
        <w:tc>
          <w:tcPr>
            <w:tcW w:w="3011" w:type="dxa"/>
          </w:tcPr>
          <w:p w:rsidR="0059253C" w:rsidRDefault="0059253C" w:rsidP="0029493E">
            <w:pPr>
              <w:pStyle w:val="ae"/>
              <w:spacing w:line="276" w:lineRule="auto"/>
              <w:ind w:left="-567" w:firstLine="1276"/>
              <w:jc w:val="both"/>
              <w:rPr>
                <w:sz w:val="24"/>
                <w:szCs w:val="24"/>
              </w:rPr>
            </w:pPr>
            <w:r>
              <w:rPr>
                <w:sz w:val="24"/>
                <w:szCs w:val="24"/>
              </w:rPr>
              <w:t>Брыкаланск</w:t>
            </w:r>
          </w:p>
        </w:tc>
        <w:tc>
          <w:tcPr>
            <w:tcW w:w="1914" w:type="dxa"/>
          </w:tcPr>
          <w:p w:rsidR="0059253C" w:rsidRDefault="0059253C" w:rsidP="0029493E">
            <w:pPr>
              <w:pStyle w:val="ae"/>
              <w:spacing w:line="276" w:lineRule="auto"/>
              <w:ind w:left="-567" w:firstLine="1276"/>
              <w:jc w:val="center"/>
              <w:rPr>
                <w:sz w:val="24"/>
                <w:szCs w:val="24"/>
              </w:rPr>
            </w:pPr>
            <w:r>
              <w:rPr>
                <w:sz w:val="24"/>
                <w:szCs w:val="24"/>
              </w:rPr>
              <w:t>2 958,63</w:t>
            </w:r>
          </w:p>
        </w:tc>
        <w:tc>
          <w:tcPr>
            <w:tcW w:w="1914" w:type="dxa"/>
          </w:tcPr>
          <w:p w:rsidR="0059253C" w:rsidRDefault="0059253C" w:rsidP="0029493E">
            <w:pPr>
              <w:pStyle w:val="ae"/>
              <w:spacing w:line="276" w:lineRule="auto"/>
              <w:ind w:left="-567" w:firstLine="1276"/>
              <w:jc w:val="center"/>
              <w:rPr>
                <w:sz w:val="24"/>
                <w:szCs w:val="24"/>
              </w:rPr>
            </w:pPr>
            <w:r>
              <w:rPr>
                <w:sz w:val="24"/>
                <w:szCs w:val="24"/>
              </w:rPr>
              <w:t>2 958,63</w:t>
            </w:r>
          </w:p>
        </w:tc>
        <w:tc>
          <w:tcPr>
            <w:tcW w:w="1915" w:type="dxa"/>
          </w:tcPr>
          <w:p w:rsidR="0059253C" w:rsidRDefault="0059253C" w:rsidP="0029493E">
            <w:pPr>
              <w:pStyle w:val="ae"/>
              <w:spacing w:line="276" w:lineRule="auto"/>
              <w:ind w:left="-567" w:firstLine="1276"/>
              <w:jc w:val="center"/>
              <w:rPr>
                <w:sz w:val="24"/>
                <w:szCs w:val="24"/>
              </w:rPr>
            </w:pPr>
            <w:r>
              <w:rPr>
                <w:sz w:val="24"/>
                <w:szCs w:val="24"/>
              </w:rPr>
              <w:t>7,6</w:t>
            </w:r>
          </w:p>
        </w:tc>
      </w:tr>
      <w:tr w:rsidR="0059253C" w:rsidTr="0059253C">
        <w:tc>
          <w:tcPr>
            <w:tcW w:w="817" w:type="dxa"/>
          </w:tcPr>
          <w:p w:rsidR="0059253C" w:rsidRDefault="0059253C" w:rsidP="0029493E">
            <w:pPr>
              <w:pStyle w:val="ae"/>
              <w:spacing w:line="276" w:lineRule="auto"/>
              <w:jc w:val="both"/>
              <w:rPr>
                <w:sz w:val="24"/>
                <w:szCs w:val="24"/>
              </w:rPr>
            </w:pPr>
            <w:r>
              <w:rPr>
                <w:sz w:val="24"/>
                <w:szCs w:val="24"/>
              </w:rPr>
              <w:t>9</w:t>
            </w:r>
          </w:p>
        </w:tc>
        <w:tc>
          <w:tcPr>
            <w:tcW w:w="3011" w:type="dxa"/>
          </w:tcPr>
          <w:p w:rsidR="0059253C" w:rsidRDefault="0059253C" w:rsidP="0029493E">
            <w:pPr>
              <w:pStyle w:val="ae"/>
              <w:spacing w:line="276" w:lineRule="auto"/>
              <w:ind w:left="-567" w:firstLine="1276"/>
              <w:jc w:val="both"/>
              <w:rPr>
                <w:sz w:val="24"/>
                <w:szCs w:val="24"/>
              </w:rPr>
            </w:pPr>
            <w:r>
              <w:rPr>
                <w:sz w:val="24"/>
                <w:szCs w:val="24"/>
              </w:rPr>
              <w:t>Няшабож</w:t>
            </w:r>
          </w:p>
        </w:tc>
        <w:tc>
          <w:tcPr>
            <w:tcW w:w="1914" w:type="dxa"/>
          </w:tcPr>
          <w:p w:rsidR="0059253C" w:rsidRDefault="0059253C" w:rsidP="0029493E">
            <w:pPr>
              <w:pStyle w:val="ae"/>
              <w:spacing w:line="276" w:lineRule="auto"/>
              <w:ind w:left="-567" w:firstLine="1276"/>
              <w:jc w:val="center"/>
              <w:rPr>
                <w:sz w:val="24"/>
                <w:szCs w:val="24"/>
              </w:rPr>
            </w:pPr>
            <w:r>
              <w:rPr>
                <w:sz w:val="24"/>
                <w:szCs w:val="24"/>
              </w:rPr>
              <w:t>2 554,71</w:t>
            </w:r>
          </w:p>
        </w:tc>
        <w:tc>
          <w:tcPr>
            <w:tcW w:w="1914" w:type="dxa"/>
          </w:tcPr>
          <w:p w:rsidR="0059253C" w:rsidRDefault="0059253C" w:rsidP="0029493E">
            <w:pPr>
              <w:pStyle w:val="ae"/>
              <w:spacing w:line="276" w:lineRule="auto"/>
              <w:ind w:left="-567" w:firstLine="1276"/>
              <w:jc w:val="center"/>
              <w:rPr>
                <w:sz w:val="24"/>
                <w:szCs w:val="24"/>
              </w:rPr>
            </w:pPr>
            <w:r>
              <w:rPr>
                <w:sz w:val="24"/>
                <w:szCs w:val="24"/>
              </w:rPr>
              <w:t>2 554,71</w:t>
            </w:r>
          </w:p>
        </w:tc>
        <w:tc>
          <w:tcPr>
            <w:tcW w:w="1915" w:type="dxa"/>
          </w:tcPr>
          <w:p w:rsidR="0059253C" w:rsidRDefault="0059253C" w:rsidP="0029493E">
            <w:pPr>
              <w:pStyle w:val="ae"/>
              <w:spacing w:line="276" w:lineRule="auto"/>
              <w:ind w:left="-567" w:firstLine="1276"/>
              <w:jc w:val="center"/>
              <w:rPr>
                <w:sz w:val="24"/>
                <w:szCs w:val="24"/>
              </w:rPr>
            </w:pPr>
            <w:r>
              <w:rPr>
                <w:sz w:val="24"/>
                <w:szCs w:val="24"/>
              </w:rPr>
              <w:t>7,5</w:t>
            </w:r>
          </w:p>
        </w:tc>
      </w:tr>
      <w:tr w:rsidR="0059253C" w:rsidTr="0059253C">
        <w:tc>
          <w:tcPr>
            <w:tcW w:w="817" w:type="dxa"/>
          </w:tcPr>
          <w:p w:rsidR="0059253C" w:rsidRDefault="0059253C" w:rsidP="0029493E">
            <w:pPr>
              <w:pStyle w:val="ae"/>
              <w:spacing w:line="276" w:lineRule="auto"/>
              <w:jc w:val="both"/>
              <w:rPr>
                <w:sz w:val="24"/>
                <w:szCs w:val="24"/>
              </w:rPr>
            </w:pPr>
            <w:r>
              <w:rPr>
                <w:sz w:val="24"/>
                <w:szCs w:val="24"/>
              </w:rPr>
              <w:t>10</w:t>
            </w:r>
          </w:p>
        </w:tc>
        <w:tc>
          <w:tcPr>
            <w:tcW w:w="3011" w:type="dxa"/>
          </w:tcPr>
          <w:p w:rsidR="0059253C" w:rsidRDefault="0059253C" w:rsidP="0029493E">
            <w:pPr>
              <w:pStyle w:val="ae"/>
              <w:spacing w:line="276" w:lineRule="auto"/>
              <w:ind w:left="-567" w:firstLine="1276"/>
              <w:jc w:val="both"/>
              <w:rPr>
                <w:sz w:val="24"/>
                <w:szCs w:val="24"/>
              </w:rPr>
            </w:pPr>
            <w:r>
              <w:rPr>
                <w:sz w:val="24"/>
                <w:szCs w:val="24"/>
              </w:rPr>
              <w:t>Том</w:t>
            </w:r>
          </w:p>
        </w:tc>
        <w:tc>
          <w:tcPr>
            <w:tcW w:w="1914" w:type="dxa"/>
          </w:tcPr>
          <w:p w:rsidR="0059253C" w:rsidRDefault="0059253C" w:rsidP="0029493E">
            <w:pPr>
              <w:pStyle w:val="ae"/>
              <w:spacing w:line="276" w:lineRule="auto"/>
              <w:ind w:left="-567" w:firstLine="1276"/>
              <w:jc w:val="center"/>
              <w:rPr>
                <w:sz w:val="24"/>
                <w:szCs w:val="24"/>
              </w:rPr>
            </w:pPr>
            <w:r>
              <w:rPr>
                <w:sz w:val="24"/>
                <w:szCs w:val="24"/>
              </w:rPr>
              <w:t>3 730,03</w:t>
            </w:r>
          </w:p>
        </w:tc>
        <w:tc>
          <w:tcPr>
            <w:tcW w:w="1914" w:type="dxa"/>
          </w:tcPr>
          <w:p w:rsidR="0059253C" w:rsidRDefault="0059253C" w:rsidP="0029493E">
            <w:pPr>
              <w:pStyle w:val="ae"/>
              <w:spacing w:line="276" w:lineRule="auto"/>
              <w:ind w:left="-567" w:firstLine="1276"/>
              <w:jc w:val="center"/>
              <w:rPr>
                <w:sz w:val="24"/>
                <w:szCs w:val="24"/>
              </w:rPr>
            </w:pPr>
            <w:r>
              <w:rPr>
                <w:sz w:val="24"/>
                <w:szCs w:val="24"/>
              </w:rPr>
              <w:t>3 730,03</w:t>
            </w:r>
          </w:p>
        </w:tc>
        <w:tc>
          <w:tcPr>
            <w:tcW w:w="1915" w:type="dxa"/>
          </w:tcPr>
          <w:p w:rsidR="0059253C" w:rsidRDefault="0059253C" w:rsidP="0029493E">
            <w:pPr>
              <w:pStyle w:val="ae"/>
              <w:spacing w:line="276" w:lineRule="auto"/>
              <w:ind w:left="-567" w:firstLine="1276"/>
              <w:jc w:val="center"/>
              <w:rPr>
                <w:sz w:val="24"/>
                <w:szCs w:val="24"/>
              </w:rPr>
            </w:pPr>
            <w:r>
              <w:rPr>
                <w:sz w:val="24"/>
                <w:szCs w:val="24"/>
              </w:rPr>
              <w:t>17,0</w:t>
            </w:r>
          </w:p>
        </w:tc>
      </w:tr>
    </w:tbl>
    <w:p w:rsidR="0059253C" w:rsidRDefault="0059253C" w:rsidP="0029493E">
      <w:pPr>
        <w:pStyle w:val="ae"/>
        <w:spacing w:line="276" w:lineRule="auto"/>
        <w:ind w:left="-567" w:firstLine="1276"/>
        <w:jc w:val="both"/>
        <w:rPr>
          <w:sz w:val="24"/>
          <w:szCs w:val="24"/>
        </w:rPr>
      </w:pPr>
    </w:p>
    <w:p w:rsidR="0059253C" w:rsidRDefault="0059253C" w:rsidP="0029493E">
      <w:pPr>
        <w:pStyle w:val="ae"/>
        <w:spacing w:line="276" w:lineRule="auto"/>
        <w:ind w:firstLine="851"/>
        <w:jc w:val="both"/>
        <w:rPr>
          <w:sz w:val="24"/>
          <w:szCs w:val="24"/>
        </w:rPr>
      </w:pPr>
      <w:r>
        <w:rPr>
          <w:sz w:val="24"/>
          <w:szCs w:val="24"/>
        </w:rPr>
        <w:t xml:space="preserve">Из представленных данных в таблице следует, что наибольшие объемы доходов </w:t>
      </w:r>
      <w:r w:rsidR="00AA4183">
        <w:rPr>
          <w:sz w:val="24"/>
          <w:szCs w:val="24"/>
        </w:rPr>
        <w:t>и расходов на 2017 год планировали</w:t>
      </w:r>
      <w:r>
        <w:rPr>
          <w:sz w:val="24"/>
          <w:szCs w:val="24"/>
        </w:rPr>
        <w:t xml:space="preserve"> сельские поселения «Ижма» и «Щельяюр».</w:t>
      </w:r>
    </w:p>
    <w:p w:rsidR="0059253C" w:rsidRDefault="0059253C" w:rsidP="0029493E">
      <w:pPr>
        <w:pStyle w:val="ae"/>
        <w:spacing w:line="276" w:lineRule="auto"/>
        <w:ind w:firstLine="851"/>
        <w:jc w:val="both"/>
        <w:rPr>
          <w:sz w:val="24"/>
          <w:szCs w:val="24"/>
        </w:rPr>
      </w:pPr>
      <w:r>
        <w:rPr>
          <w:sz w:val="24"/>
          <w:szCs w:val="24"/>
        </w:rPr>
        <w:t xml:space="preserve">Наименьший бюджет </w:t>
      </w:r>
      <w:r w:rsidR="00AA4183">
        <w:rPr>
          <w:sz w:val="24"/>
          <w:szCs w:val="24"/>
        </w:rPr>
        <w:t>предполагался</w:t>
      </w:r>
      <w:r>
        <w:rPr>
          <w:sz w:val="24"/>
          <w:szCs w:val="24"/>
        </w:rPr>
        <w:t xml:space="preserve"> у сельских поселений «Няшабож» и «Брыкаланск».</w:t>
      </w:r>
    </w:p>
    <w:p w:rsidR="0059253C" w:rsidRDefault="0059253C" w:rsidP="0029493E">
      <w:pPr>
        <w:pStyle w:val="ae"/>
        <w:spacing w:line="276" w:lineRule="auto"/>
        <w:ind w:firstLine="851"/>
        <w:jc w:val="both"/>
        <w:rPr>
          <w:sz w:val="24"/>
          <w:szCs w:val="24"/>
        </w:rPr>
      </w:pPr>
      <w:r>
        <w:rPr>
          <w:sz w:val="24"/>
          <w:szCs w:val="24"/>
        </w:rPr>
        <w:t>В общем объеме доходов сельского поселения «Ижма» наибольший удельный вес будут занимать собственные доходы (57,3%).</w:t>
      </w:r>
    </w:p>
    <w:p w:rsidR="0059253C" w:rsidRDefault="0059253C" w:rsidP="0029493E">
      <w:pPr>
        <w:pStyle w:val="ae"/>
        <w:spacing w:line="276" w:lineRule="auto"/>
        <w:ind w:firstLine="851"/>
        <w:jc w:val="both"/>
        <w:rPr>
          <w:sz w:val="24"/>
          <w:szCs w:val="24"/>
        </w:rPr>
      </w:pPr>
      <w:r>
        <w:rPr>
          <w:sz w:val="24"/>
          <w:szCs w:val="24"/>
        </w:rPr>
        <w:t>У остальных сельских поселений основную долю доходов будут занимать безвозмездные поступления (дотации, субвенции) с бюджета муниципального района «Ижемский».</w:t>
      </w:r>
    </w:p>
    <w:p w:rsidR="0059253C" w:rsidRPr="00AA4183" w:rsidRDefault="0059253C" w:rsidP="0029493E">
      <w:pPr>
        <w:pStyle w:val="ae"/>
        <w:spacing w:line="276" w:lineRule="auto"/>
        <w:ind w:firstLine="851"/>
        <w:jc w:val="both"/>
        <w:rPr>
          <w:sz w:val="24"/>
          <w:szCs w:val="24"/>
        </w:rPr>
      </w:pPr>
      <w:r w:rsidRPr="00AA4183">
        <w:rPr>
          <w:sz w:val="24"/>
          <w:szCs w:val="24"/>
        </w:rPr>
        <w:t>Установленные нарушения при предоставлении проектов решений Советов о бюджете администрациями сельских поселений:</w:t>
      </w:r>
    </w:p>
    <w:p w:rsidR="0059253C" w:rsidRPr="00AA4183" w:rsidRDefault="0059253C" w:rsidP="0029493E">
      <w:pPr>
        <w:pStyle w:val="ae"/>
        <w:numPr>
          <w:ilvl w:val="0"/>
          <w:numId w:val="17"/>
        </w:numPr>
        <w:spacing w:line="276" w:lineRule="auto"/>
        <w:ind w:left="0" w:firstLine="851"/>
        <w:jc w:val="both"/>
        <w:rPr>
          <w:sz w:val="24"/>
          <w:szCs w:val="24"/>
        </w:rPr>
      </w:pPr>
      <w:r w:rsidRPr="00AA4183">
        <w:rPr>
          <w:sz w:val="24"/>
          <w:szCs w:val="24"/>
        </w:rPr>
        <w:t>Нарушение пункта 1 статьи 185 Бюджетного кодекса Российской Федерации – несвоевременное представление проектов решений Советов о бюджете в Контрольно-счетную комиссию администрациями сельских поселений: «Ижма», «Том», Кельчиюр», «Краснобор», «Кипиево».</w:t>
      </w:r>
    </w:p>
    <w:p w:rsidR="0059253C" w:rsidRDefault="0059253C" w:rsidP="0029493E">
      <w:pPr>
        <w:ind w:firstLine="851"/>
        <w:jc w:val="both"/>
        <w:rPr>
          <w:rFonts w:ascii="Times New Roman" w:hAnsi="Times New Roman" w:cs="Times New Roman"/>
          <w:sz w:val="24"/>
          <w:szCs w:val="24"/>
        </w:rPr>
      </w:pPr>
      <w:r w:rsidRPr="0059253C">
        <w:rPr>
          <w:rFonts w:ascii="Times New Roman" w:hAnsi="Times New Roman" w:cs="Times New Roman"/>
          <w:sz w:val="24"/>
          <w:szCs w:val="24"/>
        </w:rPr>
        <w:t>В нарушение статьи 184.2. Бюджетного кодекса РФ и статьи 12 Положения о бюджетном процессе не представлены с проектом решения о бюджете следующие документы:</w:t>
      </w:r>
    </w:p>
    <w:p w:rsidR="0059253C" w:rsidRPr="0059253C" w:rsidRDefault="0059253C" w:rsidP="0029493E">
      <w:pPr>
        <w:spacing w:after="0"/>
        <w:ind w:firstLine="851"/>
        <w:jc w:val="both"/>
        <w:rPr>
          <w:rFonts w:ascii="Times New Roman" w:hAnsi="Times New Roman" w:cs="Times New Roman"/>
          <w:b/>
          <w:sz w:val="24"/>
          <w:szCs w:val="24"/>
          <w:u w:val="single"/>
        </w:rPr>
      </w:pPr>
      <w:r w:rsidRPr="0059253C">
        <w:rPr>
          <w:rFonts w:ascii="Times New Roman" w:hAnsi="Times New Roman" w:cs="Times New Roman"/>
          <w:b/>
          <w:sz w:val="24"/>
          <w:szCs w:val="24"/>
          <w:u w:val="single"/>
        </w:rPr>
        <w:t>СП «Щельяюр»</w:t>
      </w:r>
    </w:p>
    <w:p w:rsidR="0059253C" w:rsidRPr="0059253C" w:rsidRDefault="0059253C" w:rsidP="0029493E">
      <w:pPr>
        <w:spacing w:after="0"/>
        <w:ind w:firstLine="851"/>
        <w:jc w:val="both"/>
        <w:rPr>
          <w:rFonts w:ascii="Times New Roman" w:hAnsi="Times New Roman" w:cs="Times New Roman"/>
          <w:sz w:val="24"/>
          <w:szCs w:val="24"/>
        </w:rPr>
      </w:pPr>
      <w:r w:rsidRPr="0059253C">
        <w:rPr>
          <w:rFonts w:ascii="Times New Roman" w:hAnsi="Times New Roman" w:cs="Times New Roman"/>
          <w:sz w:val="24"/>
          <w:szCs w:val="24"/>
        </w:rPr>
        <w:t>- верхний предел муниципального долга;</w:t>
      </w:r>
    </w:p>
    <w:p w:rsidR="0059253C" w:rsidRPr="0059253C" w:rsidRDefault="0059253C" w:rsidP="0029493E">
      <w:pPr>
        <w:spacing w:after="0"/>
        <w:ind w:firstLine="851"/>
        <w:jc w:val="both"/>
        <w:rPr>
          <w:rFonts w:ascii="Times New Roman" w:hAnsi="Times New Roman" w:cs="Times New Roman"/>
          <w:sz w:val="24"/>
          <w:szCs w:val="24"/>
        </w:rPr>
      </w:pPr>
      <w:r w:rsidRPr="0059253C">
        <w:rPr>
          <w:rFonts w:ascii="Times New Roman" w:hAnsi="Times New Roman" w:cs="Times New Roman"/>
          <w:sz w:val="24"/>
          <w:szCs w:val="24"/>
        </w:rPr>
        <w:t>- основные направления бюджетной и налоговой политики сельского поселения «Щельяюр» на 2017 год и плановый период 2018 и 2019 годов;</w:t>
      </w:r>
    </w:p>
    <w:p w:rsidR="0059253C" w:rsidRPr="0059253C" w:rsidRDefault="0059253C" w:rsidP="0029493E">
      <w:pPr>
        <w:spacing w:after="0"/>
        <w:ind w:firstLine="851"/>
        <w:jc w:val="both"/>
        <w:rPr>
          <w:rFonts w:ascii="Times New Roman" w:hAnsi="Times New Roman" w:cs="Times New Roman"/>
          <w:sz w:val="24"/>
          <w:szCs w:val="24"/>
        </w:rPr>
      </w:pPr>
      <w:r w:rsidRPr="0059253C">
        <w:rPr>
          <w:rFonts w:ascii="Times New Roman" w:hAnsi="Times New Roman" w:cs="Times New Roman"/>
          <w:sz w:val="24"/>
          <w:szCs w:val="24"/>
        </w:rPr>
        <w:t xml:space="preserve">- предварительные итоги социально-экономического развития сельского поселения  «Щельяюр» за истекший период текущего года и ожидаемые итоги социально-экономического развития сельского поселения «Щельяюр» за текущий финансовый год; </w:t>
      </w:r>
    </w:p>
    <w:p w:rsidR="0059253C" w:rsidRDefault="0059253C" w:rsidP="0029493E">
      <w:pPr>
        <w:spacing w:after="0"/>
        <w:ind w:firstLine="851"/>
        <w:jc w:val="both"/>
        <w:rPr>
          <w:rFonts w:ascii="Times New Roman" w:hAnsi="Times New Roman" w:cs="Times New Roman"/>
          <w:sz w:val="24"/>
          <w:szCs w:val="24"/>
        </w:rPr>
      </w:pPr>
      <w:r w:rsidRPr="0059253C">
        <w:rPr>
          <w:rFonts w:ascii="Times New Roman" w:hAnsi="Times New Roman" w:cs="Times New Roman"/>
          <w:sz w:val="24"/>
          <w:szCs w:val="24"/>
        </w:rPr>
        <w:t>- прогноз социально-экономического развития сельского поселения «Щельяюр» на 2017-2019 годы;</w:t>
      </w:r>
    </w:p>
    <w:p w:rsidR="0059253C" w:rsidRPr="0059253C" w:rsidRDefault="0059253C" w:rsidP="0029493E">
      <w:pPr>
        <w:spacing w:after="0"/>
        <w:ind w:firstLine="851"/>
        <w:jc w:val="both"/>
        <w:rPr>
          <w:rFonts w:ascii="Times New Roman" w:hAnsi="Times New Roman" w:cs="Times New Roman"/>
          <w:sz w:val="24"/>
          <w:szCs w:val="24"/>
        </w:rPr>
      </w:pPr>
      <w:r w:rsidRPr="0059253C">
        <w:rPr>
          <w:rFonts w:ascii="Times New Roman" w:hAnsi="Times New Roman" w:cs="Times New Roman"/>
          <w:sz w:val="24"/>
          <w:szCs w:val="24"/>
        </w:rPr>
        <w:t>- методики (проекты методик) и расчеты распределения межбюджетных трансфертов.</w:t>
      </w:r>
    </w:p>
    <w:p w:rsidR="0059253C" w:rsidRPr="0059253C" w:rsidRDefault="0059253C" w:rsidP="0029493E">
      <w:pPr>
        <w:spacing w:after="0"/>
        <w:ind w:firstLine="851"/>
        <w:jc w:val="both"/>
        <w:rPr>
          <w:rFonts w:ascii="Times New Roman" w:hAnsi="Times New Roman" w:cs="Times New Roman"/>
          <w:b/>
          <w:sz w:val="24"/>
          <w:szCs w:val="24"/>
          <w:u w:val="single"/>
        </w:rPr>
      </w:pPr>
      <w:r w:rsidRPr="0059253C">
        <w:rPr>
          <w:rFonts w:ascii="Times New Roman" w:hAnsi="Times New Roman" w:cs="Times New Roman"/>
          <w:b/>
          <w:sz w:val="24"/>
          <w:szCs w:val="24"/>
          <w:u w:val="single"/>
        </w:rPr>
        <w:t>СП «Няшабож»</w:t>
      </w:r>
    </w:p>
    <w:p w:rsidR="0059253C" w:rsidRPr="0059253C" w:rsidRDefault="0059253C" w:rsidP="0029493E">
      <w:pPr>
        <w:spacing w:after="0"/>
        <w:ind w:firstLine="851"/>
        <w:jc w:val="both"/>
        <w:rPr>
          <w:rFonts w:ascii="Times New Roman" w:hAnsi="Times New Roman" w:cs="Times New Roman"/>
          <w:sz w:val="24"/>
          <w:szCs w:val="24"/>
        </w:rPr>
      </w:pPr>
      <w:r w:rsidRPr="0059253C">
        <w:rPr>
          <w:rFonts w:ascii="Times New Roman" w:hAnsi="Times New Roman" w:cs="Times New Roman"/>
          <w:sz w:val="24"/>
          <w:szCs w:val="24"/>
        </w:rPr>
        <w:lastRenderedPageBreak/>
        <w:t>- методики (проекты методик) и расчеты распределения межбюджетных трансфертов.</w:t>
      </w:r>
    </w:p>
    <w:p w:rsidR="0059253C" w:rsidRDefault="0059253C" w:rsidP="0029493E">
      <w:pPr>
        <w:spacing w:after="0"/>
        <w:ind w:firstLine="851"/>
        <w:jc w:val="both"/>
        <w:rPr>
          <w:rFonts w:ascii="Times New Roman" w:hAnsi="Times New Roman" w:cs="Times New Roman"/>
          <w:b/>
          <w:sz w:val="24"/>
          <w:szCs w:val="24"/>
          <w:u w:val="single"/>
        </w:rPr>
      </w:pPr>
      <w:r w:rsidRPr="0059253C">
        <w:rPr>
          <w:rFonts w:ascii="Times New Roman" w:hAnsi="Times New Roman" w:cs="Times New Roman"/>
          <w:b/>
          <w:sz w:val="24"/>
          <w:szCs w:val="24"/>
          <w:u w:val="single"/>
        </w:rPr>
        <w:t>СП «Ижма»</w:t>
      </w:r>
    </w:p>
    <w:p w:rsidR="0059253C" w:rsidRPr="0059253C" w:rsidRDefault="0059253C" w:rsidP="0029493E">
      <w:pPr>
        <w:spacing w:after="0"/>
        <w:ind w:firstLine="851"/>
        <w:jc w:val="both"/>
        <w:rPr>
          <w:rFonts w:ascii="Times New Roman" w:hAnsi="Times New Roman" w:cs="Times New Roman"/>
          <w:b/>
          <w:sz w:val="24"/>
          <w:szCs w:val="24"/>
          <w:u w:val="single"/>
        </w:rPr>
      </w:pPr>
      <w:r w:rsidRPr="0059253C">
        <w:rPr>
          <w:rFonts w:ascii="Times New Roman" w:hAnsi="Times New Roman" w:cs="Times New Roman"/>
          <w:sz w:val="24"/>
          <w:szCs w:val="24"/>
        </w:rPr>
        <w:t xml:space="preserve">- предварительные итоги социально-экономического развития сельского поселения  «Ижма» за истекший период текущего года и ожидаемые итоги социально-экономического развития сельского поселения «Ижма» за текущий финансовый год; </w:t>
      </w:r>
    </w:p>
    <w:p w:rsidR="0059253C" w:rsidRPr="0059253C" w:rsidRDefault="0059253C" w:rsidP="0029493E">
      <w:pPr>
        <w:spacing w:after="0"/>
        <w:ind w:firstLine="851"/>
        <w:jc w:val="both"/>
        <w:rPr>
          <w:rFonts w:ascii="Times New Roman" w:hAnsi="Times New Roman" w:cs="Times New Roman"/>
          <w:sz w:val="24"/>
          <w:szCs w:val="24"/>
        </w:rPr>
      </w:pPr>
      <w:r w:rsidRPr="0059253C">
        <w:rPr>
          <w:rFonts w:ascii="Times New Roman" w:hAnsi="Times New Roman" w:cs="Times New Roman"/>
          <w:sz w:val="24"/>
          <w:szCs w:val="24"/>
        </w:rPr>
        <w:t>- прогноз социально-экономического развития сельского поселения «Ижма» на 2017-2019 годы;</w:t>
      </w:r>
    </w:p>
    <w:p w:rsidR="0059253C" w:rsidRPr="0059253C" w:rsidRDefault="0059253C" w:rsidP="0029493E">
      <w:pPr>
        <w:spacing w:after="0"/>
        <w:ind w:firstLine="851"/>
        <w:jc w:val="both"/>
        <w:rPr>
          <w:rFonts w:ascii="Times New Roman" w:hAnsi="Times New Roman" w:cs="Times New Roman"/>
          <w:sz w:val="24"/>
          <w:szCs w:val="24"/>
        </w:rPr>
      </w:pPr>
      <w:r w:rsidRPr="0059253C">
        <w:rPr>
          <w:rFonts w:ascii="Times New Roman" w:hAnsi="Times New Roman" w:cs="Times New Roman"/>
          <w:sz w:val="24"/>
          <w:szCs w:val="24"/>
        </w:rPr>
        <w:t>- методики (проекты методик) и расчеты распределения межбюджетных трансфертов.</w:t>
      </w:r>
    </w:p>
    <w:p w:rsidR="0059253C" w:rsidRPr="0059253C" w:rsidRDefault="0059253C" w:rsidP="0029493E">
      <w:pPr>
        <w:spacing w:after="0"/>
        <w:ind w:firstLine="851"/>
        <w:jc w:val="both"/>
        <w:rPr>
          <w:rFonts w:ascii="Times New Roman" w:hAnsi="Times New Roman" w:cs="Times New Roman"/>
          <w:sz w:val="24"/>
          <w:szCs w:val="24"/>
        </w:rPr>
      </w:pPr>
      <w:r w:rsidRPr="0059253C">
        <w:rPr>
          <w:rFonts w:ascii="Times New Roman" w:hAnsi="Times New Roman" w:cs="Times New Roman"/>
          <w:sz w:val="24"/>
          <w:szCs w:val="24"/>
        </w:rPr>
        <w:t>- паспорта муниципальных программ.</w:t>
      </w:r>
    </w:p>
    <w:p w:rsidR="0059253C" w:rsidRDefault="0059253C" w:rsidP="0029493E">
      <w:pPr>
        <w:spacing w:after="0"/>
        <w:ind w:firstLine="851"/>
        <w:jc w:val="both"/>
        <w:rPr>
          <w:rFonts w:ascii="Times New Roman" w:hAnsi="Times New Roman" w:cs="Times New Roman"/>
          <w:b/>
          <w:sz w:val="24"/>
          <w:szCs w:val="24"/>
          <w:u w:val="single"/>
        </w:rPr>
      </w:pPr>
      <w:r w:rsidRPr="0059253C">
        <w:rPr>
          <w:rFonts w:ascii="Times New Roman" w:hAnsi="Times New Roman" w:cs="Times New Roman"/>
          <w:b/>
          <w:sz w:val="24"/>
          <w:szCs w:val="24"/>
          <w:u w:val="single"/>
        </w:rPr>
        <w:t>СП «Краснобор»</w:t>
      </w:r>
    </w:p>
    <w:p w:rsidR="0059253C" w:rsidRPr="0059253C" w:rsidRDefault="0059253C" w:rsidP="0029493E">
      <w:pPr>
        <w:spacing w:after="0"/>
        <w:ind w:firstLine="851"/>
        <w:jc w:val="both"/>
        <w:rPr>
          <w:rFonts w:ascii="Times New Roman" w:hAnsi="Times New Roman" w:cs="Times New Roman"/>
          <w:b/>
          <w:sz w:val="24"/>
          <w:szCs w:val="24"/>
          <w:u w:val="single"/>
        </w:rPr>
      </w:pPr>
      <w:r w:rsidRPr="0059253C">
        <w:rPr>
          <w:rFonts w:ascii="Times New Roman" w:hAnsi="Times New Roman" w:cs="Times New Roman"/>
          <w:sz w:val="24"/>
          <w:szCs w:val="24"/>
        </w:rPr>
        <w:t>- верхний предел муниципального долга на конец очередного финансового года и конец каждого года планового периода.</w:t>
      </w:r>
    </w:p>
    <w:p w:rsidR="0059253C" w:rsidRPr="0059253C" w:rsidRDefault="0059253C" w:rsidP="0029493E">
      <w:pPr>
        <w:spacing w:after="0"/>
        <w:ind w:firstLine="851"/>
        <w:jc w:val="both"/>
        <w:rPr>
          <w:rFonts w:ascii="Times New Roman" w:hAnsi="Times New Roman" w:cs="Times New Roman"/>
          <w:b/>
          <w:sz w:val="24"/>
          <w:szCs w:val="24"/>
          <w:u w:val="single"/>
        </w:rPr>
      </w:pPr>
      <w:r w:rsidRPr="0059253C">
        <w:rPr>
          <w:rFonts w:ascii="Times New Roman" w:hAnsi="Times New Roman" w:cs="Times New Roman"/>
          <w:b/>
          <w:sz w:val="24"/>
          <w:szCs w:val="24"/>
          <w:u w:val="single"/>
        </w:rPr>
        <w:t>СП «Кельчиюр»</w:t>
      </w:r>
    </w:p>
    <w:p w:rsidR="0059253C" w:rsidRPr="0059253C" w:rsidRDefault="0059253C" w:rsidP="0029493E">
      <w:pPr>
        <w:spacing w:after="0"/>
        <w:ind w:firstLine="851"/>
        <w:jc w:val="both"/>
        <w:rPr>
          <w:rFonts w:ascii="Times New Roman" w:hAnsi="Times New Roman" w:cs="Times New Roman"/>
          <w:sz w:val="24"/>
          <w:szCs w:val="24"/>
        </w:rPr>
      </w:pPr>
      <w:r w:rsidRPr="0059253C">
        <w:rPr>
          <w:rFonts w:ascii="Times New Roman" w:hAnsi="Times New Roman" w:cs="Times New Roman"/>
          <w:sz w:val="24"/>
          <w:szCs w:val="24"/>
        </w:rPr>
        <w:t>- методика расчета межбюджетных трансфертов, передаваемых из бюджета сельского поселения «Кельчиюр» на 2017-2019 годы;</w:t>
      </w:r>
    </w:p>
    <w:p w:rsidR="0059253C" w:rsidRPr="0059253C" w:rsidRDefault="0059253C" w:rsidP="0029493E">
      <w:pPr>
        <w:spacing w:after="0"/>
        <w:ind w:firstLine="851"/>
        <w:jc w:val="both"/>
        <w:rPr>
          <w:rFonts w:ascii="Times New Roman" w:hAnsi="Times New Roman" w:cs="Times New Roman"/>
          <w:sz w:val="24"/>
          <w:szCs w:val="24"/>
        </w:rPr>
      </w:pPr>
      <w:r w:rsidRPr="0059253C">
        <w:rPr>
          <w:rFonts w:ascii="Times New Roman" w:hAnsi="Times New Roman" w:cs="Times New Roman"/>
          <w:sz w:val="24"/>
          <w:szCs w:val="24"/>
        </w:rPr>
        <w:t>- верхний предел муниципального долга на конец очередного финансового года и конец каждого года планового периода;</w:t>
      </w:r>
    </w:p>
    <w:p w:rsidR="0059253C" w:rsidRPr="0059253C" w:rsidRDefault="0059253C" w:rsidP="0029493E">
      <w:pPr>
        <w:spacing w:after="0"/>
        <w:ind w:firstLine="851"/>
        <w:jc w:val="both"/>
        <w:rPr>
          <w:rFonts w:ascii="Times New Roman" w:hAnsi="Times New Roman" w:cs="Times New Roman"/>
          <w:sz w:val="24"/>
          <w:szCs w:val="24"/>
        </w:rPr>
      </w:pPr>
      <w:r w:rsidRPr="0059253C">
        <w:rPr>
          <w:rFonts w:ascii="Times New Roman" w:hAnsi="Times New Roman" w:cs="Times New Roman"/>
          <w:sz w:val="24"/>
          <w:szCs w:val="24"/>
        </w:rPr>
        <w:t>- паспорта муниципальных программ.</w:t>
      </w:r>
    </w:p>
    <w:p w:rsidR="0059253C" w:rsidRDefault="0059253C" w:rsidP="0029493E">
      <w:pPr>
        <w:spacing w:after="0"/>
        <w:ind w:firstLine="851"/>
        <w:jc w:val="both"/>
        <w:rPr>
          <w:rFonts w:ascii="Times New Roman" w:hAnsi="Times New Roman" w:cs="Times New Roman"/>
          <w:b/>
          <w:sz w:val="24"/>
          <w:szCs w:val="24"/>
          <w:u w:val="single"/>
        </w:rPr>
      </w:pPr>
      <w:r w:rsidRPr="0059253C">
        <w:rPr>
          <w:rFonts w:ascii="Times New Roman" w:hAnsi="Times New Roman" w:cs="Times New Roman"/>
          <w:b/>
          <w:sz w:val="24"/>
          <w:szCs w:val="24"/>
          <w:u w:val="single"/>
        </w:rPr>
        <w:t>СП «Мохча»</w:t>
      </w:r>
    </w:p>
    <w:p w:rsidR="0059253C" w:rsidRPr="0059253C" w:rsidRDefault="0059253C" w:rsidP="0029493E">
      <w:pPr>
        <w:spacing w:after="0"/>
        <w:ind w:firstLine="851"/>
        <w:jc w:val="both"/>
        <w:rPr>
          <w:rFonts w:ascii="Times New Roman" w:hAnsi="Times New Roman" w:cs="Times New Roman"/>
          <w:b/>
          <w:sz w:val="24"/>
          <w:szCs w:val="24"/>
          <w:u w:val="single"/>
        </w:rPr>
      </w:pPr>
      <w:r w:rsidRPr="0059253C">
        <w:rPr>
          <w:rFonts w:ascii="Times New Roman" w:hAnsi="Times New Roman" w:cs="Times New Roman"/>
          <w:sz w:val="24"/>
          <w:szCs w:val="24"/>
        </w:rPr>
        <w:t>- предварительные итоги социально-экономического развития сельского поселения  «Мохча» за истекший период текущего финансового года и ожидаемые итоги социально-экономического развития сельского поселения «Мохча» за текущий финансовый год.</w:t>
      </w:r>
    </w:p>
    <w:p w:rsidR="0059253C" w:rsidRDefault="0059253C" w:rsidP="0029493E">
      <w:pPr>
        <w:spacing w:after="0"/>
        <w:ind w:firstLine="851"/>
        <w:jc w:val="both"/>
        <w:rPr>
          <w:rFonts w:ascii="Times New Roman" w:hAnsi="Times New Roman" w:cs="Times New Roman"/>
          <w:b/>
          <w:sz w:val="24"/>
          <w:szCs w:val="24"/>
          <w:u w:val="single"/>
        </w:rPr>
      </w:pPr>
      <w:r w:rsidRPr="0059253C">
        <w:rPr>
          <w:rFonts w:ascii="Times New Roman" w:hAnsi="Times New Roman" w:cs="Times New Roman"/>
          <w:b/>
          <w:sz w:val="24"/>
          <w:szCs w:val="24"/>
          <w:u w:val="single"/>
        </w:rPr>
        <w:t xml:space="preserve"> СП «Брыкаланск»</w:t>
      </w:r>
    </w:p>
    <w:p w:rsidR="0059253C" w:rsidRPr="0059253C" w:rsidRDefault="0059253C" w:rsidP="0029493E">
      <w:pPr>
        <w:spacing w:after="0"/>
        <w:ind w:firstLine="851"/>
        <w:jc w:val="both"/>
        <w:rPr>
          <w:rFonts w:ascii="Times New Roman" w:hAnsi="Times New Roman" w:cs="Times New Roman"/>
          <w:b/>
          <w:sz w:val="24"/>
          <w:szCs w:val="24"/>
          <w:u w:val="single"/>
        </w:rPr>
      </w:pPr>
      <w:r w:rsidRPr="0059253C">
        <w:rPr>
          <w:rFonts w:ascii="Times New Roman" w:hAnsi="Times New Roman" w:cs="Times New Roman"/>
          <w:sz w:val="24"/>
          <w:szCs w:val="24"/>
        </w:rPr>
        <w:t>- предварительные итоги социально-экономического развития сельского поселения  «Брыкаланск» за 9 месяцев 2016 года и ожидаемые итоги социально-экономического развития сельского поселения «Брыкаланск» за 2016 год;</w:t>
      </w:r>
    </w:p>
    <w:p w:rsidR="0059253C" w:rsidRDefault="0059253C" w:rsidP="0029493E">
      <w:pPr>
        <w:spacing w:after="0"/>
        <w:ind w:firstLine="851"/>
        <w:jc w:val="both"/>
        <w:rPr>
          <w:rFonts w:ascii="Times New Roman" w:hAnsi="Times New Roman" w:cs="Times New Roman"/>
          <w:sz w:val="24"/>
          <w:szCs w:val="24"/>
        </w:rPr>
      </w:pPr>
      <w:r w:rsidRPr="0059253C">
        <w:rPr>
          <w:rFonts w:ascii="Times New Roman" w:hAnsi="Times New Roman" w:cs="Times New Roman"/>
          <w:sz w:val="24"/>
          <w:szCs w:val="24"/>
        </w:rPr>
        <w:t>- прогноз социально-экономического развития сельского поселения «Брыкаланск» на 2017-2019 годы.</w:t>
      </w:r>
    </w:p>
    <w:p w:rsidR="0059253C" w:rsidRPr="0059253C" w:rsidRDefault="0059253C" w:rsidP="0029493E">
      <w:pPr>
        <w:spacing w:after="0"/>
        <w:ind w:firstLine="851"/>
        <w:jc w:val="both"/>
        <w:rPr>
          <w:rFonts w:ascii="Times New Roman" w:hAnsi="Times New Roman" w:cs="Times New Roman"/>
          <w:sz w:val="24"/>
          <w:szCs w:val="24"/>
        </w:rPr>
      </w:pPr>
      <w:r w:rsidRPr="0059253C">
        <w:rPr>
          <w:rFonts w:ascii="Times New Roman" w:hAnsi="Times New Roman" w:cs="Times New Roman"/>
          <w:sz w:val="24"/>
          <w:szCs w:val="24"/>
        </w:rPr>
        <w:t xml:space="preserve">3. Верхний предел муниципального долга проектом бюджета сельских поселений «Брыкаланск», «Няшабож», «Том», «Кипиево» </w:t>
      </w:r>
      <w:r w:rsidR="00AA4183">
        <w:rPr>
          <w:rFonts w:ascii="Times New Roman" w:hAnsi="Times New Roman" w:cs="Times New Roman"/>
          <w:sz w:val="24"/>
          <w:szCs w:val="24"/>
        </w:rPr>
        <w:t xml:space="preserve">был </w:t>
      </w:r>
      <w:r w:rsidRPr="0059253C">
        <w:rPr>
          <w:rFonts w:ascii="Times New Roman" w:hAnsi="Times New Roman" w:cs="Times New Roman"/>
          <w:sz w:val="24"/>
          <w:szCs w:val="24"/>
        </w:rPr>
        <w:t>предусмотрен по состоянию на 01.01.2017г., на 01.01.2018г., на 01.01.2019г., сельских поселений «Щельяюр», «Кельчиюр» на 01.01.2018г., на 01.01.2019г., что не соответствует пункту 6 статьи 107 Бюджетного Кодекса РФ, следовало установить на 01.01.2018г.,01.01.2019г., 01.01.2020г.</w:t>
      </w:r>
    </w:p>
    <w:p w:rsidR="0059253C" w:rsidRPr="0059253C" w:rsidRDefault="0059253C" w:rsidP="0029493E">
      <w:pPr>
        <w:spacing w:after="0"/>
        <w:ind w:firstLine="851"/>
        <w:jc w:val="both"/>
        <w:rPr>
          <w:rFonts w:ascii="Times New Roman" w:hAnsi="Times New Roman" w:cs="Times New Roman"/>
          <w:sz w:val="24"/>
          <w:szCs w:val="24"/>
        </w:rPr>
      </w:pPr>
      <w:r w:rsidRPr="0059253C">
        <w:rPr>
          <w:rFonts w:ascii="Times New Roman" w:hAnsi="Times New Roman" w:cs="Times New Roman"/>
          <w:sz w:val="24"/>
          <w:szCs w:val="24"/>
        </w:rPr>
        <w:t xml:space="preserve">4. К проекту решения о бюджете </w:t>
      </w:r>
      <w:r w:rsidR="004B427E">
        <w:rPr>
          <w:rFonts w:ascii="Times New Roman" w:hAnsi="Times New Roman" w:cs="Times New Roman"/>
          <w:sz w:val="24"/>
          <w:szCs w:val="24"/>
        </w:rPr>
        <w:t xml:space="preserve">были </w:t>
      </w:r>
      <w:r w:rsidRPr="0059253C">
        <w:rPr>
          <w:rFonts w:ascii="Times New Roman" w:hAnsi="Times New Roman" w:cs="Times New Roman"/>
          <w:sz w:val="24"/>
          <w:szCs w:val="24"/>
        </w:rPr>
        <w:t>представлены проект программы муниципальных гарантий сельского поселения «Мохча» на 2017 год и на 2018-2019 годы, проект программы муниципальных внутренних заимствований сельского поселения «Мохча» на 2017 год и на 2018-2019 годы, что не требуется статьей 184.2 Бюджетного кодекса РФ (в ред. от 25.12.2012г. № 51, с изм. и доп. действ. с 01.01.2013г.).</w:t>
      </w:r>
    </w:p>
    <w:p w:rsidR="0059253C" w:rsidRPr="0059253C" w:rsidRDefault="0059253C" w:rsidP="0029493E">
      <w:pPr>
        <w:spacing w:after="0"/>
        <w:ind w:firstLine="851"/>
        <w:jc w:val="both"/>
        <w:rPr>
          <w:rFonts w:ascii="Times New Roman" w:hAnsi="Times New Roman" w:cs="Times New Roman"/>
          <w:sz w:val="24"/>
          <w:szCs w:val="24"/>
        </w:rPr>
      </w:pPr>
      <w:r w:rsidRPr="0059253C">
        <w:rPr>
          <w:rFonts w:ascii="Times New Roman" w:hAnsi="Times New Roman" w:cs="Times New Roman"/>
          <w:sz w:val="24"/>
          <w:szCs w:val="24"/>
        </w:rPr>
        <w:t>5. Не предоставлялись к проекту бюджета паспорта муниципальных программ сельских поселений «Ижма», «Кельчиюр».</w:t>
      </w:r>
    </w:p>
    <w:p w:rsidR="0059253C" w:rsidRPr="0059253C" w:rsidRDefault="0059253C" w:rsidP="0029493E">
      <w:pPr>
        <w:spacing w:after="0"/>
        <w:ind w:firstLine="851"/>
        <w:jc w:val="both"/>
        <w:rPr>
          <w:rFonts w:ascii="Times New Roman" w:hAnsi="Times New Roman" w:cs="Times New Roman"/>
          <w:sz w:val="24"/>
          <w:szCs w:val="24"/>
        </w:rPr>
      </w:pPr>
      <w:r w:rsidRPr="0059253C">
        <w:rPr>
          <w:rFonts w:ascii="Times New Roman" w:hAnsi="Times New Roman" w:cs="Times New Roman"/>
          <w:sz w:val="24"/>
          <w:szCs w:val="24"/>
        </w:rPr>
        <w:t>6. В проекте решений о бюджете сельских поселений «Мохча», «Сизябск» бюджетные ассигнования на реализацию муницип</w:t>
      </w:r>
      <w:r w:rsidR="004B427E">
        <w:rPr>
          <w:rFonts w:ascii="Times New Roman" w:hAnsi="Times New Roman" w:cs="Times New Roman"/>
          <w:sz w:val="24"/>
          <w:szCs w:val="24"/>
        </w:rPr>
        <w:t>альных программ не соответствовали</w:t>
      </w:r>
      <w:r w:rsidRPr="0059253C">
        <w:rPr>
          <w:rFonts w:ascii="Times New Roman" w:hAnsi="Times New Roman" w:cs="Times New Roman"/>
          <w:sz w:val="24"/>
          <w:szCs w:val="24"/>
        </w:rPr>
        <w:t xml:space="preserve"> объему ассигнований в утвержденных муниципальных программах: СП «Мохча» - 2 программы, СП «Сизябск» - 1 программа.</w:t>
      </w:r>
    </w:p>
    <w:p w:rsidR="0059253C" w:rsidRPr="0059253C" w:rsidRDefault="0059253C" w:rsidP="0029493E">
      <w:pPr>
        <w:spacing w:after="0"/>
        <w:ind w:firstLine="851"/>
        <w:jc w:val="both"/>
        <w:rPr>
          <w:rFonts w:ascii="Times New Roman" w:hAnsi="Times New Roman" w:cs="Times New Roman"/>
          <w:sz w:val="24"/>
          <w:szCs w:val="24"/>
        </w:rPr>
      </w:pPr>
      <w:r w:rsidRPr="0059253C">
        <w:rPr>
          <w:rFonts w:ascii="Times New Roman" w:hAnsi="Times New Roman" w:cs="Times New Roman"/>
          <w:sz w:val="24"/>
          <w:szCs w:val="24"/>
        </w:rPr>
        <w:lastRenderedPageBreak/>
        <w:t>7. Запланированные на 2017 год и плановый период 2018 и 2019 годов безвозмездные поступления из бюджета муниципального образования муниципального ра</w:t>
      </w:r>
      <w:r w:rsidR="004B427E">
        <w:rPr>
          <w:rFonts w:ascii="Times New Roman" w:hAnsi="Times New Roman" w:cs="Times New Roman"/>
          <w:sz w:val="24"/>
          <w:szCs w:val="24"/>
        </w:rPr>
        <w:t>йона «Ижемский» не соответствовали</w:t>
      </w:r>
      <w:r w:rsidRPr="0059253C">
        <w:rPr>
          <w:rFonts w:ascii="Times New Roman" w:hAnsi="Times New Roman" w:cs="Times New Roman"/>
          <w:sz w:val="24"/>
          <w:szCs w:val="24"/>
        </w:rPr>
        <w:t xml:space="preserve"> объему межбюджетных трансфертов (субвенций), предусмотренных проектом решения Совета муниципального района «Ижемский» «О бюджете муниципального образования муниципального района «Ижемский» на 2017 год и плановый период 2018 и 2019 годов» бюджетам сельских поселений:</w:t>
      </w:r>
    </w:p>
    <w:p w:rsidR="0059253C" w:rsidRPr="0059253C" w:rsidRDefault="0059253C" w:rsidP="0029493E">
      <w:pPr>
        <w:spacing w:after="0"/>
        <w:ind w:firstLine="851"/>
        <w:jc w:val="both"/>
        <w:rPr>
          <w:rFonts w:ascii="Times New Roman" w:hAnsi="Times New Roman" w:cs="Times New Roman"/>
          <w:sz w:val="24"/>
          <w:szCs w:val="24"/>
        </w:rPr>
      </w:pPr>
      <w:r w:rsidRPr="0059253C">
        <w:rPr>
          <w:rFonts w:ascii="Times New Roman" w:hAnsi="Times New Roman" w:cs="Times New Roman"/>
          <w:sz w:val="24"/>
          <w:szCs w:val="24"/>
        </w:rPr>
        <w:t>«Кельчиюр» меньше на 0,04 тыс.руб.</w:t>
      </w:r>
    </w:p>
    <w:p w:rsidR="0059253C" w:rsidRPr="0059253C" w:rsidRDefault="0059253C" w:rsidP="0029493E">
      <w:pPr>
        <w:spacing w:after="0"/>
        <w:ind w:firstLine="851"/>
        <w:jc w:val="both"/>
        <w:rPr>
          <w:rFonts w:ascii="Times New Roman" w:hAnsi="Times New Roman" w:cs="Times New Roman"/>
          <w:sz w:val="24"/>
          <w:szCs w:val="24"/>
        </w:rPr>
      </w:pPr>
      <w:r w:rsidRPr="0059253C">
        <w:rPr>
          <w:rFonts w:ascii="Times New Roman" w:hAnsi="Times New Roman" w:cs="Times New Roman"/>
          <w:sz w:val="24"/>
          <w:szCs w:val="24"/>
        </w:rPr>
        <w:t>«Сизябск» больше на 0,04 тыс.руб.</w:t>
      </w:r>
    </w:p>
    <w:p w:rsidR="0059253C" w:rsidRPr="0059253C" w:rsidRDefault="0059253C" w:rsidP="0029493E">
      <w:pPr>
        <w:spacing w:after="0"/>
        <w:ind w:firstLine="851"/>
        <w:jc w:val="both"/>
        <w:rPr>
          <w:rFonts w:ascii="Times New Roman" w:hAnsi="Times New Roman" w:cs="Times New Roman"/>
          <w:sz w:val="24"/>
          <w:szCs w:val="24"/>
        </w:rPr>
      </w:pPr>
      <w:r w:rsidRPr="0059253C">
        <w:rPr>
          <w:rFonts w:ascii="Times New Roman" w:hAnsi="Times New Roman" w:cs="Times New Roman"/>
          <w:sz w:val="24"/>
          <w:szCs w:val="24"/>
        </w:rPr>
        <w:t>«Щельяюр больше на 0,06 тыс.руб.</w:t>
      </w:r>
    </w:p>
    <w:p w:rsidR="0059253C" w:rsidRPr="0059253C" w:rsidRDefault="0059253C" w:rsidP="0029493E">
      <w:pPr>
        <w:spacing w:after="0"/>
        <w:ind w:firstLine="851"/>
        <w:jc w:val="both"/>
        <w:rPr>
          <w:rFonts w:ascii="Times New Roman" w:hAnsi="Times New Roman" w:cs="Times New Roman"/>
          <w:sz w:val="24"/>
          <w:szCs w:val="24"/>
        </w:rPr>
      </w:pPr>
      <w:r w:rsidRPr="0059253C">
        <w:rPr>
          <w:rFonts w:ascii="Times New Roman" w:hAnsi="Times New Roman" w:cs="Times New Roman"/>
          <w:sz w:val="24"/>
          <w:szCs w:val="24"/>
        </w:rPr>
        <w:t>«Брыкаланск» больше на 0,04 тыс.руб.</w:t>
      </w:r>
    </w:p>
    <w:p w:rsidR="0059253C" w:rsidRPr="0059253C" w:rsidRDefault="0059253C" w:rsidP="0029493E">
      <w:pPr>
        <w:spacing w:after="0"/>
        <w:ind w:firstLine="851"/>
        <w:jc w:val="both"/>
        <w:rPr>
          <w:rFonts w:ascii="Times New Roman" w:hAnsi="Times New Roman" w:cs="Times New Roman"/>
          <w:sz w:val="24"/>
          <w:szCs w:val="24"/>
        </w:rPr>
      </w:pPr>
      <w:r w:rsidRPr="0059253C">
        <w:rPr>
          <w:rFonts w:ascii="Times New Roman" w:hAnsi="Times New Roman" w:cs="Times New Roman"/>
          <w:sz w:val="24"/>
          <w:szCs w:val="24"/>
        </w:rPr>
        <w:t>«Няшабож» больше на 0,02 тыс.руб.</w:t>
      </w:r>
    </w:p>
    <w:p w:rsidR="0059253C" w:rsidRPr="0059253C" w:rsidRDefault="0059253C" w:rsidP="0029493E">
      <w:pPr>
        <w:spacing w:after="0"/>
        <w:ind w:firstLine="851"/>
        <w:jc w:val="both"/>
        <w:rPr>
          <w:rFonts w:ascii="Times New Roman" w:hAnsi="Times New Roman" w:cs="Times New Roman"/>
          <w:sz w:val="24"/>
          <w:szCs w:val="24"/>
        </w:rPr>
      </w:pPr>
      <w:r w:rsidRPr="0059253C">
        <w:rPr>
          <w:rFonts w:ascii="Times New Roman" w:hAnsi="Times New Roman" w:cs="Times New Roman"/>
          <w:sz w:val="24"/>
          <w:szCs w:val="24"/>
        </w:rPr>
        <w:t>«Том» больше на 0,04 тыс.руб.</w:t>
      </w:r>
    </w:p>
    <w:p w:rsidR="0059253C" w:rsidRPr="0059253C" w:rsidRDefault="0059253C" w:rsidP="0029493E">
      <w:pPr>
        <w:spacing w:after="0"/>
        <w:ind w:firstLine="851"/>
        <w:jc w:val="both"/>
        <w:rPr>
          <w:rFonts w:ascii="Times New Roman" w:hAnsi="Times New Roman" w:cs="Times New Roman"/>
          <w:sz w:val="24"/>
          <w:szCs w:val="24"/>
        </w:rPr>
      </w:pPr>
      <w:r w:rsidRPr="0059253C">
        <w:rPr>
          <w:rFonts w:ascii="Times New Roman" w:hAnsi="Times New Roman" w:cs="Times New Roman"/>
          <w:sz w:val="24"/>
          <w:szCs w:val="24"/>
        </w:rPr>
        <w:t>«Кипиево» меньше на 0,02 тыс.руб.</w:t>
      </w:r>
    </w:p>
    <w:p w:rsidR="0059253C" w:rsidRPr="0059253C" w:rsidRDefault="0059253C" w:rsidP="0029493E">
      <w:pPr>
        <w:spacing w:after="0"/>
        <w:ind w:firstLine="851"/>
        <w:jc w:val="both"/>
        <w:rPr>
          <w:rFonts w:ascii="Times New Roman" w:hAnsi="Times New Roman" w:cs="Times New Roman"/>
          <w:sz w:val="24"/>
          <w:szCs w:val="24"/>
        </w:rPr>
      </w:pPr>
      <w:r w:rsidRPr="0059253C">
        <w:rPr>
          <w:rFonts w:ascii="Times New Roman" w:hAnsi="Times New Roman" w:cs="Times New Roman"/>
          <w:sz w:val="24"/>
          <w:szCs w:val="24"/>
        </w:rPr>
        <w:t>«Краснобор» меньше на 0,02 тыс.руб.</w:t>
      </w:r>
    </w:p>
    <w:p w:rsidR="0059253C" w:rsidRPr="0059253C" w:rsidRDefault="0059253C" w:rsidP="0029493E">
      <w:pPr>
        <w:spacing w:after="0"/>
        <w:ind w:firstLine="851"/>
        <w:jc w:val="both"/>
        <w:rPr>
          <w:rFonts w:ascii="Times New Roman" w:hAnsi="Times New Roman" w:cs="Times New Roman"/>
          <w:sz w:val="24"/>
          <w:szCs w:val="24"/>
        </w:rPr>
      </w:pPr>
      <w:r w:rsidRPr="0059253C">
        <w:rPr>
          <w:rFonts w:ascii="Times New Roman" w:hAnsi="Times New Roman" w:cs="Times New Roman"/>
          <w:sz w:val="24"/>
          <w:szCs w:val="24"/>
        </w:rPr>
        <w:t>Представленные для экспертизы проекты бюджетов сельских поселений</w:t>
      </w:r>
      <w:r w:rsidR="004B427E">
        <w:rPr>
          <w:rFonts w:ascii="Times New Roman" w:hAnsi="Times New Roman" w:cs="Times New Roman"/>
          <w:sz w:val="24"/>
          <w:szCs w:val="24"/>
        </w:rPr>
        <w:t xml:space="preserve"> в целом соответствовали </w:t>
      </w:r>
      <w:r w:rsidRPr="0059253C">
        <w:rPr>
          <w:rFonts w:ascii="Times New Roman" w:hAnsi="Times New Roman" w:cs="Times New Roman"/>
          <w:sz w:val="24"/>
          <w:szCs w:val="24"/>
        </w:rPr>
        <w:t xml:space="preserve"> требованиям бюджетного законодательства и содержа</w:t>
      </w:r>
      <w:r w:rsidR="004B427E">
        <w:rPr>
          <w:rFonts w:ascii="Times New Roman" w:hAnsi="Times New Roman" w:cs="Times New Roman"/>
          <w:sz w:val="24"/>
          <w:szCs w:val="24"/>
        </w:rPr>
        <w:t>ли</w:t>
      </w:r>
      <w:r w:rsidRPr="0059253C">
        <w:rPr>
          <w:rFonts w:ascii="Times New Roman" w:hAnsi="Times New Roman" w:cs="Times New Roman"/>
          <w:sz w:val="24"/>
          <w:szCs w:val="24"/>
        </w:rPr>
        <w:t xml:space="preserve"> основные характеристики бюджета, к которым относится общий объем доходов бюджета, общий объем расходов, дефицит бюджета.</w:t>
      </w:r>
    </w:p>
    <w:p w:rsidR="0059253C" w:rsidRPr="0059253C" w:rsidRDefault="0059253C" w:rsidP="0029493E">
      <w:pPr>
        <w:spacing w:after="0"/>
        <w:ind w:firstLine="851"/>
        <w:jc w:val="both"/>
        <w:rPr>
          <w:rFonts w:ascii="Times New Roman" w:hAnsi="Times New Roman" w:cs="Times New Roman"/>
          <w:sz w:val="24"/>
          <w:szCs w:val="24"/>
        </w:rPr>
      </w:pPr>
      <w:r w:rsidRPr="009461B4">
        <w:rPr>
          <w:rFonts w:ascii="Times New Roman" w:hAnsi="Times New Roman" w:cs="Times New Roman"/>
          <w:sz w:val="24"/>
          <w:szCs w:val="24"/>
        </w:rPr>
        <w:t>Контрольно-счетная комиссия предложила администрациям сельских поселений при представлении проектов решений Советов сельских поселений о бюджете на очередной финансовый год и плановый период не нарушать Бюджетный кодекс Российской Федерации, Положение о бюджетном процессе и представлять все</w:t>
      </w:r>
      <w:r w:rsidRPr="0059253C">
        <w:rPr>
          <w:rFonts w:ascii="Times New Roman" w:hAnsi="Times New Roman" w:cs="Times New Roman"/>
          <w:sz w:val="24"/>
          <w:szCs w:val="24"/>
        </w:rPr>
        <w:t xml:space="preserve"> необходимые документы для проведения экспертизы проекта решения о бюджете.</w:t>
      </w:r>
    </w:p>
    <w:p w:rsidR="0059253C" w:rsidRPr="0059253C" w:rsidRDefault="0059253C" w:rsidP="0029493E">
      <w:pPr>
        <w:pStyle w:val="Default"/>
        <w:spacing w:line="276" w:lineRule="auto"/>
        <w:ind w:firstLine="851"/>
        <w:jc w:val="both"/>
        <w:rPr>
          <w:bCs/>
          <w:color w:val="auto"/>
        </w:rPr>
      </w:pPr>
      <w:r w:rsidRPr="0059253C">
        <w:t xml:space="preserve">Администрациям сельских поселений в соответствии с пунктом 2 статьи 179 </w:t>
      </w:r>
      <w:r w:rsidRPr="0059253C">
        <w:rPr>
          <w:bCs/>
          <w:color w:val="auto"/>
        </w:rPr>
        <w:t>Бюджетного кодекса Российской Федерации</w:t>
      </w:r>
      <w:r w:rsidRPr="0059253C">
        <w:t xml:space="preserve"> предложено </w:t>
      </w:r>
      <w:r w:rsidRPr="0059253C">
        <w:rPr>
          <w:bCs/>
          <w:color w:val="auto"/>
        </w:rPr>
        <w:t xml:space="preserve">привести в соответствие объемы финансирования на реализацию муниципальных программ с решением о бюджете на 2017 год и плановый период 2018 и 2019 годов не позднее трех месяцев со дня вступления его в силу. </w:t>
      </w:r>
    </w:p>
    <w:p w:rsidR="0001434E" w:rsidRPr="0059253C" w:rsidRDefault="0059253C" w:rsidP="0029493E">
      <w:pPr>
        <w:spacing w:after="0"/>
        <w:ind w:firstLine="851"/>
        <w:jc w:val="both"/>
        <w:rPr>
          <w:rFonts w:ascii="Times New Roman" w:hAnsi="Times New Roman" w:cs="Times New Roman"/>
          <w:sz w:val="24"/>
          <w:szCs w:val="24"/>
          <w:u w:val="single"/>
        </w:rPr>
      </w:pPr>
      <w:r w:rsidRPr="0059253C">
        <w:rPr>
          <w:rFonts w:ascii="Times New Roman" w:hAnsi="Times New Roman" w:cs="Times New Roman"/>
          <w:bCs/>
          <w:sz w:val="24"/>
          <w:szCs w:val="24"/>
        </w:rPr>
        <w:t>Контрольно-счетная комиссия рекомендовала советам сельских поселений принять к рассмотрению проекты решений Советов сельских поселений «О бюджете сельских поселений на 2017 год и плановый период 2018 и 2019 годов» с учетом предложений, содержащихся в заключениях.</w:t>
      </w:r>
    </w:p>
    <w:p w:rsidR="0001434E" w:rsidRPr="00ED21E9" w:rsidRDefault="0001434E" w:rsidP="0029493E">
      <w:pPr>
        <w:spacing w:after="0"/>
        <w:ind w:left="-567" w:firstLine="284"/>
        <w:jc w:val="center"/>
        <w:rPr>
          <w:rFonts w:ascii="Times New Roman" w:hAnsi="Times New Roman" w:cs="Times New Roman"/>
          <w:sz w:val="24"/>
          <w:szCs w:val="24"/>
          <w:u w:val="single"/>
        </w:rPr>
      </w:pPr>
    </w:p>
    <w:p w:rsidR="00C77813" w:rsidRPr="0062435E" w:rsidRDefault="00C77813" w:rsidP="0029493E">
      <w:pPr>
        <w:spacing w:after="0"/>
        <w:ind w:firstLine="851"/>
        <w:jc w:val="center"/>
        <w:rPr>
          <w:rFonts w:ascii="Times New Roman" w:hAnsi="Times New Roman" w:cs="Times New Roman"/>
          <w:b/>
          <w:sz w:val="24"/>
          <w:szCs w:val="24"/>
          <w:u w:val="single"/>
        </w:rPr>
      </w:pPr>
      <w:r w:rsidRPr="0062435E">
        <w:rPr>
          <w:rFonts w:ascii="Times New Roman" w:hAnsi="Times New Roman" w:cs="Times New Roman"/>
          <w:b/>
          <w:sz w:val="24"/>
          <w:szCs w:val="24"/>
          <w:u w:val="single"/>
        </w:rPr>
        <w:t xml:space="preserve">3.3. Результаты заключений </w:t>
      </w:r>
      <w:r w:rsidR="008E5B2E" w:rsidRPr="0062435E">
        <w:rPr>
          <w:rFonts w:ascii="Times New Roman" w:hAnsi="Times New Roman" w:cs="Times New Roman"/>
          <w:b/>
          <w:sz w:val="24"/>
          <w:szCs w:val="24"/>
          <w:u w:val="single"/>
        </w:rPr>
        <w:t>проведения экспертизы квартальных отчетов 201</w:t>
      </w:r>
      <w:r w:rsidR="00B96583" w:rsidRPr="0062435E">
        <w:rPr>
          <w:rFonts w:ascii="Times New Roman" w:hAnsi="Times New Roman" w:cs="Times New Roman"/>
          <w:b/>
          <w:sz w:val="24"/>
          <w:szCs w:val="24"/>
          <w:u w:val="single"/>
        </w:rPr>
        <w:t xml:space="preserve">6 </w:t>
      </w:r>
      <w:r w:rsidR="008E5B2E" w:rsidRPr="0062435E">
        <w:rPr>
          <w:rFonts w:ascii="Times New Roman" w:hAnsi="Times New Roman" w:cs="Times New Roman"/>
          <w:b/>
          <w:sz w:val="24"/>
          <w:szCs w:val="24"/>
          <w:u w:val="single"/>
        </w:rPr>
        <w:t xml:space="preserve">года  об исполнении бюджета </w:t>
      </w:r>
      <w:r w:rsidR="005C4572" w:rsidRPr="0062435E">
        <w:rPr>
          <w:rFonts w:ascii="Times New Roman" w:hAnsi="Times New Roman" w:cs="Times New Roman"/>
          <w:b/>
          <w:sz w:val="24"/>
          <w:szCs w:val="24"/>
          <w:u w:val="single"/>
        </w:rPr>
        <w:t>М</w:t>
      </w:r>
      <w:r w:rsidR="008E5B2E" w:rsidRPr="0062435E">
        <w:rPr>
          <w:rFonts w:ascii="Times New Roman" w:hAnsi="Times New Roman" w:cs="Times New Roman"/>
          <w:b/>
          <w:sz w:val="24"/>
          <w:szCs w:val="24"/>
          <w:u w:val="single"/>
        </w:rPr>
        <w:t>Р «Ижемский».</w:t>
      </w:r>
    </w:p>
    <w:p w:rsidR="00C77813" w:rsidRPr="00ED21E9" w:rsidRDefault="00C77813" w:rsidP="0029493E">
      <w:pPr>
        <w:spacing w:after="120"/>
        <w:ind w:left="-567" w:firstLine="851"/>
        <w:jc w:val="both"/>
        <w:rPr>
          <w:rFonts w:ascii="Times New Roman" w:hAnsi="Times New Roman" w:cs="Times New Roman"/>
          <w:sz w:val="24"/>
          <w:szCs w:val="24"/>
        </w:rPr>
      </w:pPr>
    </w:p>
    <w:p w:rsidR="00601456" w:rsidRPr="00ED21E9" w:rsidRDefault="008E5B2E" w:rsidP="0029493E">
      <w:pPr>
        <w:spacing w:after="120"/>
        <w:ind w:firstLine="851"/>
        <w:jc w:val="both"/>
        <w:rPr>
          <w:rFonts w:ascii="Times New Roman" w:eastAsia="Calibri" w:hAnsi="Times New Roman" w:cs="Times New Roman"/>
          <w:sz w:val="24"/>
          <w:szCs w:val="24"/>
        </w:rPr>
      </w:pPr>
      <w:r w:rsidRPr="00ED21E9">
        <w:rPr>
          <w:rFonts w:ascii="Times New Roman" w:eastAsia="Calibri" w:hAnsi="Times New Roman" w:cs="Times New Roman"/>
          <w:sz w:val="24"/>
          <w:szCs w:val="24"/>
        </w:rPr>
        <w:t>В течение 201</w:t>
      </w:r>
      <w:r w:rsidR="00B96583" w:rsidRPr="00ED21E9">
        <w:rPr>
          <w:rFonts w:ascii="Times New Roman" w:eastAsia="Calibri" w:hAnsi="Times New Roman" w:cs="Times New Roman"/>
          <w:sz w:val="24"/>
          <w:szCs w:val="24"/>
        </w:rPr>
        <w:t>6</w:t>
      </w:r>
      <w:r w:rsidRPr="00ED21E9">
        <w:rPr>
          <w:rFonts w:ascii="Times New Roman" w:eastAsia="Calibri" w:hAnsi="Times New Roman" w:cs="Times New Roman"/>
          <w:sz w:val="24"/>
          <w:szCs w:val="24"/>
        </w:rPr>
        <w:t xml:space="preserve"> года Контрольно-счетной комиссией проведена экспертиза отчетов об исполнении бюджета МО МР «Ижемский» за 1 квартал,</w:t>
      </w:r>
      <w:r w:rsidR="00E42118">
        <w:rPr>
          <w:rFonts w:ascii="Times New Roman" w:eastAsia="Calibri" w:hAnsi="Times New Roman" w:cs="Times New Roman"/>
          <w:sz w:val="24"/>
          <w:szCs w:val="24"/>
        </w:rPr>
        <w:t xml:space="preserve"> </w:t>
      </w:r>
      <w:r w:rsidR="00785984" w:rsidRPr="00ED21E9">
        <w:rPr>
          <w:rFonts w:ascii="Times New Roman" w:eastAsia="Calibri" w:hAnsi="Times New Roman" w:cs="Times New Roman"/>
          <w:sz w:val="24"/>
          <w:szCs w:val="24"/>
        </w:rPr>
        <w:t>1 полугодие</w:t>
      </w:r>
      <w:r w:rsidR="0039335A" w:rsidRPr="00ED21E9">
        <w:rPr>
          <w:rFonts w:ascii="Times New Roman" w:eastAsia="Calibri" w:hAnsi="Times New Roman" w:cs="Times New Roman"/>
          <w:sz w:val="24"/>
          <w:szCs w:val="24"/>
        </w:rPr>
        <w:t xml:space="preserve">  </w:t>
      </w:r>
      <w:r w:rsidRPr="00ED21E9">
        <w:rPr>
          <w:rFonts w:ascii="Times New Roman" w:eastAsia="Calibri" w:hAnsi="Times New Roman" w:cs="Times New Roman"/>
          <w:sz w:val="24"/>
          <w:szCs w:val="24"/>
        </w:rPr>
        <w:t>201</w:t>
      </w:r>
      <w:r w:rsidR="00B96583" w:rsidRPr="00ED21E9">
        <w:rPr>
          <w:rFonts w:ascii="Times New Roman" w:eastAsia="Calibri" w:hAnsi="Times New Roman" w:cs="Times New Roman"/>
          <w:sz w:val="24"/>
          <w:szCs w:val="24"/>
        </w:rPr>
        <w:t xml:space="preserve">6 </w:t>
      </w:r>
      <w:r w:rsidRPr="00ED21E9">
        <w:rPr>
          <w:rFonts w:ascii="Times New Roman" w:eastAsia="Calibri" w:hAnsi="Times New Roman" w:cs="Times New Roman"/>
          <w:sz w:val="24"/>
          <w:szCs w:val="24"/>
        </w:rPr>
        <w:t>г. с подготовкой заключений.</w:t>
      </w:r>
    </w:p>
    <w:p w:rsidR="008E5B2E" w:rsidRPr="00ED21E9" w:rsidRDefault="008E5B2E" w:rsidP="0029493E">
      <w:pPr>
        <w:spacing w:after="120"/>
        <w:ind w:firstLine="851"/>
        <w:jc w:val="both"/>
        <w:rPr>
          <w:rFonts w:ascii="Times New Roman" w:eastAsia="Calibri" w:hAnsi="Times New Roman" w:cs="Times New Roman"/>
          <w:sz w:val="24"/>
          <w:szCs w:val="24"/>
        </w:rPr>
      </w:pPr>
      <w:r w:rsidRPr="00ED21E9">
        <w:rPr>
          <w:rFonts w:ascii="Times New Roman" w:eastAsia="Calibri" w:hAnsi="Times New Roman" w:cs="Times New Roman"/>
          <w:sz w:val="24"/>
          <w:szCs w:val="24"/>
        </w:rPr>
        <w:t>Проведенными экспертизами установлено следующее выполнение доходной и расходной части бюджета МО МР «Ижемский»</w:t>
      </w:r>
      <w:r w:rsidR="00785984" w:rsidRPr="00ED21E9">
        <w:rPr>
          <w:rFonts w:ascii="Times New Roman" w:eastAsia="Calibri" w:hAnsi="Times New Roman" w:cs="Times New Roman"/>
          <w:sz w:val="24"/>
          <w:szCs w:val="24"/>
        </w:rPr>
        <w:t>,</w:t>
      </w:r>
      <w:r w:rsidR="00190A02" w:rsidRPr="00ED21E9">
        <w:rPr>
          <w:rFonts w:ascii="Times New Roman" w:eastAsia="Calibri" w:hAnsi="Times New Roman" w:cs="Times New Roman"/>
          <w:sz w:val="24"/>
          <w:szCs w:val="24"/>
        </w:rPr>
        <w:t xml:space="preserve"> </w:t>
      </w:r>
      <w:r w:rsidR="00785984" w:rsidRPr="00ED21E9">
        <w:rPr>
          <w:rFonts w:ascii="Times New Roman" w:eastAsia="Calibri" w:hAnsi="Times New Roman" w:cs="Times New Roman"/>
          <w:sz w:val="24"/>
          <w:szCs w:val="24"/>
        </w:rPr>
        <w:t xml:space="preserve">данные представлены в таблице № </w:t>
      </w:r>
      <w:r w:rsidR="003B0DE2" w:rsidRPr="00ED21E9">
        <w:rPr>
          <w:rFonts w:ascii="Times New Roman" w:eastAsia="Calibri" w:hAnsi="Times New Roman" w:cs="Times New Roman"/>
          <w:sz w:val="24"/>
          <w:szCs w:val="24"/>
        </w:rPr>
        <w:t>1</w:t>
      </w:r>
      <w:r w:rsidR="00785984" w:rsidRPr="00ED21E9">
        <w:rPr>
          <w:rFonts w:ascii="Times New Roman" w:eastAsia="Calibri" w:hAnsi="Times New Roman" w:cs="Times New Roman"/>
          <w:sz w:val="24"/>
          <w:szCs w:val="24"/>
        </w:rPr>
        <w:t>.</w:t>
      </w:r>
    </w:p>
    <w:p w:rsidR="00785984" w:rsidRPr="00ED21E9" w:rsidRDefault="00785984" w:rsidP="0029493E">
      <w:pPr>
        <w:spacing w:after="0"/>
        <w:ind w:left="-567" w:firstLine="709"/>
        <w:jc w:val="both"/>
        <w:rPr>
          <w:rFonts w:ascii="Times New Roman" w:eastAsia="Calibri" w:hAnsi="Times New Roman" w:cs="Times New Roman"/>
          <w:sz w:val="24"/>
          <w:szCs w:val="24"/>
        </w:rPr>
      </w:pPr>
      <w:r w:rsidRPr="00ED21E9">
        <w:rPr>
          <w:rFonts w:ascii="Times New Roman" w:eastAsia="Calibri" w:hAnsi="Times New Roman" w:cs="Times New Roman"/>
          <w:sz w:val="24"/>
          <w:szCs w:val="24"/>
        </w:rPr>
        <w:t xml:space="preserve">                                                                                                      </w:t>
      </w:r>
      <w:r w:rsidR="0062435E">
        <w:rPr>
          <w:rFonts w:ascii="Times New Roman" w:eastAsia="Calibri" w:hAnsi="Times New Roman" w:cs="Times New Roman"/>
          <w:sz w:val="24"/>
          <w:szCs w:val="24"/>
        </w:rPr>
        <w:t xml:space="preserve">                          </w:t>
      </w:r>
      <w:r w:rsidR="00B96583" w:rsidRPr="00ED21E9">
        <w:rPr>
          <w:rFonts w:ascii="Times New Roman" w:eastAsia="Calibri" w:hAnsi="Times New Roman" w:cs="Times New Roman"/>
          <w:sz w:val="24"/>
          <w:szCs w:val="24"/>
        </w:rPr>
        <w:t xml:space="preserve"> </w:t>
      </w:r>
      <w:r w:rsidRPr="00ED21E9">
        <w:rPr>
          <w:rFonts w:ascii="Times New Roman" w:eastAsia="Calibri" w:hAnsi="Times New Roman" w:cs="Times New Roman"/>
          <w:sz w:val="24"/>
          <w:szCs w:val="24"/>
        </w:rPr>
        <w:t xml:space="preserve">Таблица № </w:t>
      </w:r>
      <w:r w:rsidR="003B0DE2" w:rsidRPr="00ED21E9">
        <w:rPr>
          <w:rFonts w:ascii="Times New Roman" w:eastAsia="Calibri" w:hAnsi="Times New Roman" w:cs="Times New Roman"/>
          <w:sz w:val="24"/>
          <w:szCs w:val="24"/>
        </w:rPr>
        <w:t>1</w:t>
      </w:r>
    </w:p>
    <w:tbl>
      <w:tblPr>
        <w:tblStyle w:val="a3"/>
        <w:tblW w:w="0" w:type="auto"/>
        <w:tblLook w:val="04A0"/>
      </w:tblPr>
      <w:tblGrid>
        <w:gridCol w:w="1971"/>
        <w:gridCol w:w="1971"/>
        <w:gridCol w:w="1971"/>
        <w:gridCol w:w="1971"/>
        <w:gridCol w:w="1971"/>
      </w:tblGrid>
      <w:tr w:rsidR="00785984" w:rsidRPr="00ED21E9" w:rsidTr="009F7A27">
        <w:tc>
          <w:tcPr>
            <w:tcW w:w="1971" w:type="dxa"/>
          </w:tcPr>
          <w:p w:rsidR="00785984" w:rsidRPr="00ED21E9" w:rsidRDefault="00785984" w:rsidP="0029493E">
            <w:pPr>
              <w:spacing w:line="276" w:lineRule="auto"/>
              <w:jc w:val="both"/>
              <w:rPr>
                <w:rFonts w:eastAsia="Calibri"/>
                <w:sz w:val="24"/>
                <w:szCs w:val="24"/>
              </w:rPr>
            </w:pPr>
            <w:r w:rsidRPr="00ED21E9">
              <w:rPr>
                <w:rFonts w:eastAsia="Calibri"/>
                <w:sz w:val="24"/>
                <w:szCs w:val="24"/>
              </w:rPr>
              <w:t>Наименование показателей</w:t>
            </w:r>
          </w:p>
        </w:tc>
        <w:tc>
          <w:tcPr>
            <w:tcW w:w="1971" w:type="dxa"/>
          </w:tcPr>
          <w:p w:rsidR="00785984" w:rsidRPr="00ED21E9" w:rsidRDefault="00785984" w:rsidP="0029493E">
            <w:pPr>
              <w:spacing w:line="276" w:lineRule="auto"/>
              <w:jc w:val="both"/>
              <w:rPr>
                <w:rFonts w:eastAsia="Calibri"/>
                <w:sz w:val="24"/>
                <w:szCs w:val="24"/>
              </w:rPr>
            </w:pPr>
            <w:r w:rsidRPr="00ED21E9">
              <w:rPr>
                <w:rFonts w:eastAsia="Calibri"/>
                <w:sz w:val="24"/>
                <w:szCs w:val="24"/>
              </w:rPr>
              <w:t xml:space="preserve">Объем полученных </w:t>
            </w:r>
            <w:r w:rsidRPr="00ED21E9">
              <w:rPr>
                <w:rFonts w:eastAsia="Calibri"/>
                <w:sz w:val="24"/>
                <w:szCs w:val="24"/>
              </w:rPr>
              <w:lastRenderedPageBreak/>
              <w:t>доходов</w:t>
            </w:r>
            <w:r w:rsidR="003B0DE2" w:rsidRPr="00ED21E9">
              <w:rPr>
                <w:rFonts w:eastAsia="Calibri"/>
                <w:sz w:val="24"/>
                <w:szCs w:val="24"/>
              </w:rPr>
              <w:t xml:space="preserve"> (тыс.</w:t>
            </w:r>
            <w:r w:rsidR="00B96583" w:rsidRPr="00ED21E9">
              <w:rPr>
                <w:rFonts w:eastAsia="Calibri"/>
                <w:sz w:val="24"/>
                <w:szCs w:val="24"/>
              </w:rPr>
              <w:t xml:space="preserve"> </w:t>
            </w:r>
            <w:r w:rsidR="003B0DE2" w:rsidRPr="00ED21E9">
              <w:rPr>
                <w:rFonts w:eastAsia="Calibri"/>
                <w:sz w:val="24"/>
                <w:szCs w:val="24"/>
              </w:rPr>
              <w:t>руб.)</w:t>
            </w:r>
          </w:p>
        </w:tc>
        <w:tc>
          <w:tcPr>
            <w:tcW w:w="1971" w:type="dxa"/>
          </w:tcPr>
          <w:p w:rsidR="00785984" w:rsidRPr="00ED21E9" w:rsidRDefault="00785984" w:rsidP="0029493E">
            <w:pPr>
              <w:spacing w:line="276" w:lineRule="auto"/>
              <w:jc w:val="both"/>
              <w:rPr>
                <w:rFonts w:eastAsia="Calibri"/>
                <w:sz w:val="24"/>
                <w:szCs w:val="24"/>
              </w:rPr>
            </w:pPr>
            <w:r w:rsidRPr="00ED21E9">
              <w:rPr>
                <w:rFonts w:eastAsia="Calibri"/>
                <w:sz w:val="24"/>
                <w:szCs w:val="24"/>
              </w:rPr>
              <w:lastRenderedPageBreak/>
              <w:t xml:space="preserve">Объем исполненных </w:t>
            </w:r>
            <w:r w:rsidRPr="00ED21E9">
              <w:rPr>
                <w:rFonts w:eastAsia="Calibri"/>
                <w:sz w:val="24"/>
                <w:szCs w:val="24"/>
              </w:rPr>
              <w:lastRenderedPageBreak/>
              <w:t xml:space="preserve">расходов </w:t>
            </w:r>
            <w:r w:rsidR="003B0DE2" w:rsidRPr="00ED21E9">
              <w:rPr>
                <w:rFonts w:eastAsia="Calibri"/>
                <w:sz w:val="24"/>
                <w:szCs w:val="24"/>
              </w:rPr>
              <w:t>(тыс.</w:t>
            </w:r>
            <w:r w:rsidR="00B96583" w:rsidRPr="00ED21E9">
              <w:rPr>
                <w:rFonts w:eastAsia="Calibri"/>
                <w:sz w:val="24"/>
                <w:szCs w:val="24"/>
              </w:rPr>
              <w:t xml:space="preserve"> </w:t>
            </w:r>
            <w:r w:rsidR="003B0DE2" w:rsidRPr="00ED21E9">
              <w:rPr>
                <w:rFonts w:eastAsia="Calibri"/>
                <w:sz w:val="24"/>
                <w:szCs w:val="24"/>
              </w:rPr>
              <w:t>руб.)</w:t>
            </w:r>
          </w:p>
        </w:tc>
        <w:tc>
          <w:tcPr>
            <w:tcW w:w="1971" w:type="dxa"/>
          </w:tcPr>
          <w:p w:rsidR="00785984" w:rsidRPr="00ED21E9" w:rsidRDefault="00785984" w:rsidP="0029493E">
            <w:pPr>
              <w:spacing w:line="276" w:lineRule="auto"/>
              <w:jc w:val="both"/>
              <w:rPr>
                <w:rFonts w:eastAsia="Calibri"/>
                <w:sz w:val="24"/>
                <w:szCs w:val="24"/>
              </w:rPr>
            </w:pPr>
            <w:r w:rsidRPr="00ED21E9">
              <w:rPr>
                <w:rFonts w:eastAsia="Calibri"/>
                <w:sz w:val="24"/>
                <w:szCs w:val="24"/>
              </w:rPr>
              <w:lastRenderedPageBreak/>
              <w:t xml:space="preserve">% выполнения доходов к плану  </w:t>
            </w:r>
            <w:r w:rsidRPr="00ED21E9">
              <w:rPr>
                <w:rFonts w:eastAsia="Calibri"/>
                <w:sz w:val="24"/>
                <w:szCs w:val="24"/>
              </w:rPr>
              <w:lastRenderedPageBreak/>
              <w:t>текущего периода</w:t>
            </w:r>
          </w:p>
        </w:tc>
        <w:tc>
          <w:tcPr>
            <w:tcW w:w="1971" w:type="dxa"/>
          </w:tcPr>
          <w:p w:rsidR="00785984" w:rsidRPr="00ED21E9" w:rsidRDefault="00785984" w:rsidP="0029493E">
            <w:pPr>
              <w:spacing w:line="276" w:lineRule="auto"/>
              <w:jc w:val="both"/>
              <w:rPr>
                <w:rFonts w:eastAsia="Calibri"/>
                <w:sz w:val="24"/>
                <w:szCs w:val="24"/>
              </w:rPr>
            </w:pPr>
            <w:r w:rsidRPr="00ED21E9">
              <w:rPr>
                <w:rFonts w:eastAsia="Calibri"/>
                <w:sz w:val="24"/>
                <w:szCs w:val="24"/>
              </w:rPr>
              <w:lastRenderedPageBreak/>
              <w:t xml:space="preserve">% исполнения расходов к </w:t>
            </w:r>
            <w:r w:rsidRPr="00ED21E9">
              <w:rPr>
                <w:rFonts w:eastAsia="Calibri"/>
                <w:sz w:val="24"/>
                <w:szCs w:val="24"/>
              </w:rPr>
              <w:lastRenderedPageBreak/>
              <w:t>плану текущего периода</w:t>
            </w:r>
          </w:p>
        </w:tc>
      </w:tr>
      <w:tr w:rsidR="00785984" w:rsidRPr="00ED21E9" w:rsidTr="009F7A27">
        <w:tc>
          <w:tcPr>
            <w:tcW w:w="1971" w:type="dxa"/>
          </w:tcPr>
          <w:p w:rsidR="00785984" w:rsidRPr="00ED21E9" w:rsidRDefault="00785984" w:rsidP="0029493E">
            <w:pPr>
              <w:spacing w:line="276" w:lineRule="auto"/>
              <w:jc w:val="both"/>
              <w:rPr>
                <w:rFonts w:eastAsia="Calibri"/>
                <w:sz w:val="24"/>
                <w:szCs w:val="24"/>
              </w:rPr>
            </w:pPr>
            <w:r w:rsidRPr="00ED21E9">
              <w:rPr>
                <w:rFonts w:eastAsia="Calibri"/>
                <w:sz w:val="24"/>
                <w:szCs w:val="24"/>
              </w:rPr>
              <w:lastRenderedPageBreak/>
              <w:t>За 1 квартал</w:t>
            </w:r>
          </w:p>
        </w:tc>
        <w:tc>
          <w:tcPr>
            <w:tcW w:w="1971" w:type="dxa"/>
          </w:tcPr>
          <w:p w:rsidR="00785984" w:rsidRPr="00ED21E9" w:rsidRDefault="004432EB" w:rsidP="0029493E">
            <w:pPr>
              <w:spacing w:line="276" w:lineRule="auto"/>
              <w:jc w:val="both"/>
              <w:rPr>
                <w:rFonts w:eastAsia="Calibri"/>
                <w:sz w:val="24"/>
                <w:szCs w:val="24"/>
              </w:rPr>
            </w:pPr>
            <w:r w:rsidRPr="00ED21E9">
              <w:rPr>
                <w:rFonts w:eastAsia="Calibri"/>
                <w:sz w:val="24"/>
                <w:szCs w:val="24"/>
              </w:rPr>
              <w:t>181 761,49</w:t>
            </w:r>
          </w:p>
        </w:tc>
        <w:tc>
          <w:tcPr>
            <w:tcW w:w="1971" w:type="dxa"/>
          </w:tcPr>
          <w:p w:rsidR="00785984" w:rsidRPr="00ED21E9" w:rsidRDefault="004432EB" w:rsidP="0029493E">
            <w:pPr>
              <w:spacing w:line="276" w:lineRule="auto"/>
              <w:jc w:val="both"/>
              <w:rPr>
                <w:rFonts w:eastAsia="Calibri"/>
                <w:sz w:val="24"/>
                <w:szCs w:val="24"/>
              </w:rPr>
            </w:pPr>
            <w:r w:rsidRPr="00ED21E9">
              <w:rPr>
                <w:rFonts w:eastAsia="Calibri"/>
                <w:sz w:val="24"/>
                <w:szCs w:val="24"/>
              </w:rPr>
              <w:t>178 391,75</w:t>
            </w:r>
          </w:p>
        </w:tc>
        <w:tc>
          <w:tcPr>
            <w:tcW w:w="1971" w:type="dxa"/>
          </w:tcPr>
          <w:p w:rsidR="00785984" w:rsidRPr="00ED21E9" w:rsidRDefault="004432EB" w:rsidP="0029493E">
            <w:pPr>
              <w:spacing w:line="276" w:lineRule="auto"/>
              <w:jc w:val="both"/>
              <w:rPr>
                <w:rFonts w:eastAsia="Calibri"/>
                <w:sz w:val="24"/>
                <w:szCs w:val="24"/>
              </w:rPr>
            </w:pPr>
            <w:r w:rsidRPr="00ED21E9">
              <w:rPr>
                <w:rFonts w:eastAsia="Calibri"/>
                <w:sz w:val="24"/>
                <w:szCs w:val="24"/>
              </w:rPr>
              <w:t>96,4</w:t>
            </w:r>
          </w:p>
        </w:tc>
        <w:tc>
          <w:tcPr>
            <w:tcW w:w="1971" w:type="dxa"/>
          </w:tcPr>
          <w:p w:rsidR="00785984" w:rsidRPr="00ED21E9" w:rsidRDefault="004432EB" w:rsidP="0029493E">
            <w:pPr>
              <w:spacing w:line="276" w:lineRule="auto"/>
              <w:jc w:val="both"/>
              <w:rPr>
                <w:rFonts w:eastAsia="Calibri"/>
                <w:sz w:val="24"/>
                <w:szCs w:val="24"/>
              </w:rPr>
            </w:pPr>
            <w:r w:rsidRPr="00ED21E9">
              <w:rPr>
                <w:rFonts w:eastAsia="Calibri"/>
                <w:sz w:val="24"/>
                <w:szCs w:val="24"/>
              </w:rPr>
              <w:t>91,2</w:t>
            </w:r>
          </w:p>
        </w:tc>
      </w:tr>
      <w:tr w:rsidR="00785984" w:rsidRPr="00ED21E9" w:rsidTr="009F7A27">
        <w:tc>
          <w:tcPr>
            <w:tcW w:w="1971" w:type="dxa"/>
          </w:tcPr>
          <w:p w:rsidR="00785984" w:rsidRPr="00ED21E9" w:rsidRDefault="00785984" w:rsidP="0029493E">
            <w:pPr>
              <w:spacing w:line="276" w:lineRule="auto"/>
              <w:jc w:val="both"/>
              <w:rPr>
                <w:rFonts w:eastAsia="Calibri"/>
                <w:sz w:val="24"/>
                <w:szCs w:val="24"/>
              </w:rPr>
            </w:pPr>
            <w:r w:rsidRPr="00ED21E9">
              <w:rPr>
                <w:rFonts w:eastAsia="Calibri"/>
                <w:sz w:val="24"/>
                <w:szCs w:val="24"/>
              </w:rPr>
              <w:t>За 1 полугодие</w:t>
            </w:r>
          </w:p>
        </w:tc>
        <w:tc>
          <w:tcPr>
            <w:tcW w:w="1971" w:type="dxa"/>
          </w:tcPr>
          <w:p w:rsidR="00785984" w:rsidRPr="00ED21E9" w:rsidRDefault="004432EB" w:rsidP="0029493E">
            <w:pPr>
              <w:spacing w:line="276" w:lineRule="auto"/>
              <w:jc w:val="both"/>
              <w:rPr>
                <w:rFonts w:eastAsia="Calibri"/>
                <w:sz w:val="24"/>
                <w:szCs w:val="24"/>
              </w:rPr>
            </w:pPr>
            <w:r w:rsidRPr="00ED21E9">
              <w:rPr>
                <w:rFonts w:eastAsia="Calibri"/>
                <w:sz w:val="24"/>
                <w:szCs w:val="24"/>
              </w:rPr>
              <w:t>477 452,5</w:t>
            </w:r>
          </w:p>
        </w:tc>
        <w:tc>
          <w:tcPr>
            <w:tcW w:w="1971" w:type="dxa"/>
          </w:tcPr>
          <w:p w:rsidR="00785984" w:rsidRPr="00ED21E9" w:rsidRDefault="004432EB" w:rsidP="0029493E">
            <w:pPr>
              <w:spacing w:line="276" w:lineRule="auto"/>
              <w:jc w:val="both"/>
              <w:rPr>
                <w:rFonts w:eastAsia="Calibri"/>
                <w:sz w:val="24"/>
                <w:szCs w:val="24"/>
              </w:rPr>
            </w:pPr>
            <w:r w:rsidRPr="00ED21E9">
              <w:rPr>
                <w:rFonts w:eastAsia="Calibri"/>
                <w:sz w:val="24"/>
                <w:szCs w:val="24"/>
              </w:rPr>
              <w:t>459 621,4</w:t>
            </w:r>
          </w:p>
        </w:tc>
        <w:tc>
          <w:tcPr>
            <w:tcW w:w="1971" w:type="dxa"/>
          </w:tcPr>
          <w:p w:rsidR="00785984" w:rsidRPr="00ED21E9" w:rsidRDefault="004432EB" w:rsidP="0029493E">
            <w:pPr>
              <w:spacing w:line="276" w:lineRule="auto"/>
              <w:jc w:val="both"/>
              <w:rPr>
                <w:rFonts w:eastAsia="Calibri"/>
                <w:sz w:val="24"/>
                <w:szCs w:val="24"/>
              </w:rPr>
            </w:pPr>
            <w:r w:rsidRPr="00ED21E9">
              <w:rPr>
                <w:rFonts w:eastAsia="Calibri"/>
                <w:sz w:val="24"/>
                <w:szCs w:val="24"/>
              </w:rPr>
              <w:t>96,9</w:t>
            </w:r>
          </w:p>
        </w:tc>
        <w:tc>
          <w:tcPr>
            <w:tcW w:w="1971" w:type="dxa"/>
          </w:tcPr>
          <w:p w:rsidR="00785984" w:rsidRPr="00ED21E9" w:rsidRDefault="00B96583" w:rsidP="0029493E">
            <w:pPr>
              <w:spacing w:line="276" w:lineRule="auto"/>
              <w:jc w:val="both"/>
              <w:rPr>
                <w:rFonts w:eastAsia="Calibri"/>
                <w:sz w:val="24"/>
                <w:szCs w:val="24"/>
              </w:rPr>
            </w:pPr>
            <w:r w:rsidRPr="00ED21E9">
              <w:rPr>
                <w:rFonts w:eastAsia="Calibri"/>
                <w:sz w:val="24"/>
                <w:szCs w:val="24"/>
              </w:rPr>
              <w:t>91,5</w:t>
            </w:r>
          </w:p>
        </w:tc>
      </w:tr>
    </w:tbl>
    <w:p w:rsidR="008D4F6F" w:rsidRDefault="001106D9" w:rsidP="0029493E">
      <w:pPr>
        <w:pStyle w:val="a6"/>
        <w:spacing w:after="0"/>
        <w:ind w:left="1429"/>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3A2258" w:rsidRDefault="003A2258" w:rsidP="008D4F6F">
      <w:pPr>
        <w:pStyle w:val="a6"/>
        <w:spacing w:after="0"/>
        <w:ind w:left="1429"/>
        <w:jc w:val="center"/>
        <w:outlineLvl w:val="0"/>
        <w:rPr>
          <w:rFonts w:ascii="Times New Roman" w:eastAsia="Calibri" w:hAnsi="Times New Roman" w:cs="Times New Roman"/>
          <w:b/>
          <w:sz w:val="24"/>
          <w:szCs w:val="24"/>
          <w:u w:val="single"/>
        </w:rPr>
      </w:pPr>
    </w:p>
    <w:p w:rsidR="00AC5E21" w:rsidRPr="008D4F6F" w:rsidRDefault="0062435E" w:rsidP="003A2258">
      <w:pPr>
        <w:pStyle w:val="a6"/>
        <w:spacing w:after="0"/>
        <w:ind w:left="1429" w:hanging="578"/>
        <w:jc w:val="center"/>
        <w:outlineLvl w:val="0"/>
        <w:rPr>
          <w:rFonts w:ascii="Times New Roman" w:eastAsia="Calibri" w:hAnsi="Times New Roman" w:cs="Times New Roman"/>
          <w:b/>
          <w:sz w:val="24"/>
          <w:szCs w:val="24"/>
          <w:u w:val="single"/>
        </w:rPr>
      </w:pPr>
      <w:r w:rsidRPr="008D4F6F">
        <w:rPr>
          <w:rFonts w:ascii="Times New Roman" w:eastAsia="Calibri" w:hAnsi="Times New Roman" w:cs="Times New Roman"/>
          <w:b/>
          <w:sz w:val="24"/>
          <w:szCs w:val="24"/>
          <w:u w:val="single"/>
        </w:rPr>
        <w:t>4.</w:t>
      </w:r>
      <w:r w:rsidR="004324F8">
        <w:rPr>
          <w:rFonts w:ascii="Times New Roman" w:eastAsia="Calibri" w:hAnsi="Times New Roman" w:cs="Times New Roman"/>
          <w:b/>
          <w:sz w:val="24"/>
          <w:szCs w:val="24"/>
          <w:u w:val="single"/>
        </w:rPr>
        <w:t xml:space="preserve"> </w:t>
      </w:r>
      <w:r w:rsidR="00AC5E21" w:rsidRPr="008D4F6F">
        <w:rPr>
          <w:rFonts w:ascii="Times New Roman" w:eastAsia="Calibri" w:hAnsi="Times New Roman" w:cs="Times New Roman"/>
          <w:b/>
          <w:sz w:val="24"/>
          <w:szCs w:val="24"/>
          <w:u w:val="single"/>
        </w:rPr>
        <w:t>Итоговые документы</w:t>
      </w:r>
    </w:p>
    <w:p w:rsidR="00AC5E21" w:rsidRPr="00ED21E9" w:rsidRDefault="00AC5E21" w:rsidP="0029493E">
      <w:pPr>
        <w:pStyle w:val="a6"/>
        <w:spacing w:after="0"/>
        <w:ind w:left="-567"/>
        <w:jc w:val="center"/>
        <w:outlineLvl w:val="0"/>
        <w:rPr>
          <w:rFonts w:ascii="Times New Roman" w:eastAsia="Calibri" w:hAnsi="Times New Roman" w:cs="Times New Roman"/>
          <w:b/>
          <w:sz w:val="24"/>
          <w:szCs w:val="24"/>
        </w:rPr>
      </w:pPr>
    </w:p>
    <w:p w:rsidR="00AC5E21" w:rsidRPr="00ED21E9" w:rsidRDefault="00AC5E21" w:rsidP="000744F0">
      <w:pPr>
        <w:spacing w:after="0"/>
        <w:ind w:firstLine="851"/>
        <w:jc w:val="both"/>
        <w:outlineLvl w:val="0"/>
        <w:rPr>
          <w:rFonts w:ascii="Times New Roman" w:eastAsia="Calibri" w:hAnsi="Times New Roman" w:cs="Times New Roman"/>
          <w:sz w:val="24"/>
          <w:szCs w:val="24"/>
        </w:rPr>
      </w:pPr>
      <w:r w:rsidRPr="00ED21E9">
        <w:rPr>
          <w:rFonts w:ascii="Times New Roman" w:eastAsia="Calibri" w:hAnsi="Times New Roman" w:cs="Times New Roman"/>
          <w:sz w:val="24"/>
          <w:szCs w:val="24"/>
        </w:rPr>
        <w:t xml:space="preserve">По результатам контрольных  и экспертно-аналитических мероприятий составлено  </w:t>
      </w:r>
      <w:r w:rsidR="00294260" w:rsidRPr="00ED21E9">
        <w:rPr>
          <w:rFonts w:ascii="Times New Roman" w:eastAsia="Calibri" w:hAnsi="Times New Roman" w:cs="Times New Roman"/>
          <w:sz w:val="24"/>
          <w:szCs w:val="24"/>
        </w:rPr>
        <w:t>52</w:t>
      </w:r>
      <w:r w:rsidRPr="00ED21E9">
        <w:rPr>
          <w:rFonts w:ascii="Times New Roman" w:eastAsia="Calibri" w:hAnsi="Times New Roman" w:cs="Times New Roman"/>
          <w:sz w:val="24"/>
          <w:szCs w:val="24"/>
        </w:rPr>
        <w:t xml:space="preserve">  </w:t>
      </w:r>
      <w:r w:rsidR="00294260" w:rsidRPr="00ED21E9">
        <w:rPr>
          <w:rFonts w:ascii="Times New Roman" w:eastAsia="Calibri" w:hAnsi="Times New Roman" w:cs="Times New Roman"/>
          <w:sz w:val="24"/>
          <w:szCs w:val="24"/>
        </w:rPr>
        <w:t>документа</w:t>
      </w:r>
      <w:r w:rsidR="009F7A27">
        <w:rPr>
          <w:rFonts w:ascii="Times New Roman" w:eastAsia="Calibri" w:hAnsi="Times New Roman" w:cs="Times New Roman"/>
          <w:sz w:val="24"/>
          <w:szCs w:val="24"/>
        </w:rPr>
        <w:t>, из них</w:t>
      </w:r>
      <w:r w:rsidRPr="00ED21E9">
        <w:rPr>
          <w:rFonts w:ascii="Times New Roman" w:eastAsia="Calibri" w:hAnsi="Times New Roman" w:cs="Times New Roman"/>
          <w:sz w:val="24"/>
          <w:szCs w:val="24"/>
        </w:rPr>
        <w:t>:</w:t>
      </w:r>
      <w:r w:rsidR="009F7A27">
        <w:rPr>
          <w:rFonts w:ascii="Times New Roman" w:eastAsia="Calibri" w:hAnsi="Times New Roman" w:cs="Times New Roman"/>
          <w:sz w:val="24"/>
          <w:szCs w:val="24"/>
        </w:rPr>
        <w:t xml:space="preserve"> 7 актов проверок, </w:t>
      </w:r>
      <w:r w:rsidR="00581814" w:rsidRPr="00ED21E9">
        <w:rPr>
          <w:rFonts w:ascii="Times New Roman" w:eastAsia="Calibri" w:hAnsi="Times New Roman" w:cs="Times New Roman"/>
          <w:sz w:val="24"/>
          <w:szCs w:val="24"/>
        </w:rPr>
        <w:t>7</w:t>
      </w:r>
      <w:r w:rsidR="009F7A27">
        <w:rPr>
          <w:rFonts w:ascii="Times New Roman" w:eastAsia="Calibri" w:hAnsi="Times New Roman" w:cs="Times New Roman"/>
          <w:sz w:val="24"/>
          <w:szCs w:val="24"/>
        </w:rPr>
        <w:t xml:space="preserve"> отчетов, </w:t>
      </w:r>
      <w:r w:rsidR="00581814" w:rsidRPr="00ED21E9">
        <w:rPr>
          <w:rFonts w:ascii="Times New Roman" w:eastAsia="Calibri" w:hAnsi="Times New Roman" w:cs="Times New Roman"/>
          <w:sz w:val="24"/>
          <w:szCs w:val="24"/>
        </w:rPr>
        <w:t xml:space="preserve">7 </w:t>
      </w:r>
      <w:r w:rsidR="009F7A27">
        <w:rPr>
          <w:rFonts w:ascii="Times New Roman" w:eastAsia="Calibri" w:hAnsi="Times New Roman" w:cs="Times New Roman"/>
          <w:sz w:val="24"/>
          <w:szCs w:val="24"/>
        </w:rPr>
        <w:t xml:space="preserve">представлений, </w:t>
      </w:r>
      <w:r w:rsidR="00294260" w:rsidRPr="00ED21E9">
        <w:rPr>
          <w:rFonts w:ascii="Times New Roman" w:eastAsia="Calibri" w:hAnsi="Times New Roman" w:cs="Times New Roman"/>
          <w:sz w:val="24"/>
          <w:szCs w:val="24"/>
        </w:rPr>
        <w:t>31 заключение</w:t>
      </w:r>
      <w:r w:rsidR="00581814" w:rsidRPr="00ED21E9">
        <w:rPr>
          <w:rFonts w:ascii="Times New Roman" w:eastAsia="Calibri" w:hAnsi="Times New Roman" w:cs="Times New Roman"/>
          <w:sz w:val="24"/>
          <w:szCs w:val="24"/>
        </w:rPr>
        <w:t>.</w:t>
      </w:r>
    </w:p>
    <w:p w:rsidR="00581814" w:rsidRPr="00ED21E9" w:rsidRDefault="00581814" w:rsidP="000744F0">
      <w:pPr>
        <w:spacing w:after="0"/>
        <w:ind w:firstLine="851"/>
        <w:jc w:val="both"/>
        <w:outlineLvl w:val="0"/>
        <w:rPr>
          <w:rFonts w:ascii="Times New Roman" w:eastAsia="Calibri" w:hAnsi="Times New Roman" w:cs="Times New Roman"/>
          <w:sz w:val="24"/>
          <w:szCs w:val="24"/>
        </w:rPr>
      </w:pPr>
      <w:r w:rsidRPr="00ED21E9">
        <w:rPr>
          <w:rFonts w:ascii="Times New Roman" w:eastAsia="Calibri" w:hAnsi="Times New Roman" w:cs="Times New Roman"/>
          <w:sz w:val="24"/>
          <w:szCs w:val="24"/>
        </w:rPr>
        <w:t>Отчеты и информации по всем проведенным контрольным мероприятиям направлены в Совет муниципального района</w:t>
      </w:r>
      <w:r w:rsidR="00CF2FE5">
        <w:rPr>
          <w:rFonts w:ascii="Times New Roman" w:eastAsia="Calibri" w:hAnsi="Times New Roman" w:cs="Times New Roman"/>
          <w:sz w:val="24"/>
          <w:szCs w:val="24"/>
        </w:rPr>
        <w:t xml:space="preserve"> «Ижемский»</w:t>
      </w:r>
      <w:r w:rsidRPr="00ED21E9">
        <w:rPr>
          <w:rFonts w:ascii="Times New Roman" w:eastAsia="Calibri" w:hAnsi="Times New Roman" w:cs="Times New Roman"/>
          <w:sz w:val="24"/>
          <w:szCs w:val="24"/>
        </w:rPr>
        <w:t xml:space="preserve"> и руководителю Администрации МР «Ижемский».</w:t>
      </w:r>
    </w:p>
    <w:p w:rsidR="00B96583" w:rsidRDefault="00126B33" w:rsidP="0029493E">
      <w:pPr>
        <w:spacing w:after="0"/>
        <w:ind w:firstLine="851"/>
        <w:jc w:val="both"/>
        <w:outlineLvl w:val="0"/>
        <w:rPr>
          <w:rFonts w:ascii="Times New Roman" w:eastAsia="Calibri" w:hAnsi="Times New Roman" w:cs="Times New Roman"/>
          <w:sz w:val="24"/>
          <w:szCs w:val="24"/>
        </w:rPr>
      </w:pPr>
      <w:r w:rsidRPr="00ED21E9">
        <w:rPr>
          <w:rFonts w:ascii="Times New Roman" w:eastAsia="Calibri" w:hAnsi="Times New Roman" w:cs="Times New Roman"/>
          <w:sz w:val="24"/>
          <w:szCs w:val="24"/>
        </w:rPr>
        <w:t>По результатам контрольных и аналитических мероприятий Контрольно-счетной комиссией даются соответствующие предложения по устранению выявленных нарушений и недостатков. Выполнение таких предложений находится на постоянном контр</w:t>
      </w:r>
      <w:r w:rsidR="00C61622" w:rsidRPr="00ED21E9">
        <w:rPr>
          <w:rFonts w:ascii="Times New Roman" w:eastAsia="Calibri" w:hAnsi="Times New Roman" w:cs="Times New Roman"/>
          <w:sz w:val="24"/>
          <w:szCs w:val="24"/>
        </w:rPr>
        <w:t>оле Контрольно-счетной комиссии.</w:t>
      </w:r>
    </w:p>
    <w:p w:rsidR="005A3FAE" w:rsidRDefault="005A3FAE" w:rsidP="0029493E">
      <w:pPr>
        <w:spacing w:after="0"/>
        <w:ind w:firstLine="851"/>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МБОУ «Красноборская СОШ», согласно представленной информации Управлением образования администрации МР «Ижемский», нарушения указанные в представлении устранены.</w:t>
      </w:r>
    </w:p>
    <w:p w:rsidR="005A3FAE" w:rsidRDefault="005A3FAE" w:rsidP="0029493E">
      <w:pPr>
        <w:spacing w:after="0"/>
        <w:ind w:firstLine="851"/>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Управление образования администрации МР «Ижемский»,</w:t>
      </w:r>
      <w:r w:rsidR="00006457">
        <w:rPr>
          <w:rFonts w:ascii="Times New Roman" w:eastAsia="Calibri" w:hAnsi="Times New Roman" w:cs="Times New Roman"/>
          <w:sz w:val="24"/>
          <w:szCs w:val="24"/>
        </w:rPr>
        <w:t xml:space="preserve"> согласно представленной информации на представление об устранении нарушений, все нарушения, указанные в акте, устранены, излишне выплаченные суммы по оплате стоимости проезда к месту отдыха и обратно удержаны из заработной платы ответственных должностных лиц в полном размере.</w:t>
      </w:r>
    </w:p>
    <w:p w:rsidR="00006457" w:rsidRDefault="00A511CE" w:rsidP="0029493E">
      <w:pPr>
        <w:spacing w:after="0"/>
        <w:ind w:firstLine="851"/>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Администрацией МР «Ижемский», согласно представленной информации в адрес Контрольно-счетной комиссии, замечания по своевременному и качественному составлению годового отчета о ходе реализации и оценке эффективности муниципальных программ в дальнейшем будут учитываться.</w:t>
      </w:r>
    </w:p>
    <w:p w:rsidR="00DE6F37" w:rsidRDefault="00DE6F37" w:rsidP="0029493E">
      <w:pPr>
        <w:spacing w:after="0"/>
        <w:ind w:firstLine="851"/>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ДЮСШ, согласно представленной информации Управлением образования администрации МР «Ижемский», незаконно </w:t>
      </w:r>
      <w:r w:rsidR="0062577B">
        <w:rPr>
          <w:rFonts w:ascii="Times New Roman" w:eastAsia="Calibri" w:hAnsi="Times New Roman" w:cs="Times New Roman"/>
          <w:sz w:val="24"/>
          <w:szCs w:val="24"/>
        </w:rPr>
        <w:t xml:space="preserve">произведенные </w:t>
      </w:r>
      <w:r>
        <w:rPr>
          <w:rFonts w:ascii="Times New Roman" w:eastAsia="Calibri" w:hAnsi="Times New Roman" w:cs="Times New Roman"/>
          <w:sz w:val="24"/>
          <w:szCs w:val="24"/>
        </w:rPr>
        <w:t xml:space="preserve">расходы в размере 100,00 руб. на питание возмещены в бюджет района (копия пл.пор. </w:t>
      </w:r>
      <w:r w:rsidR="0062577B">
        <w:rPr>
          <w:rFonts w:ascii="Times New Roman" w:eastAsia="Calibri" w:hAnsi="Times New Roman" w:cs="Times New Roman"/>
          <w:sz w:val="24"/>
          <w:szCs w:val="24"/>
        </w:rPr>
        <w:t xml:space="preserve">к информации </w:t>
      </w:r>
      <w:r>
        <w:rPr>
          <w:rFonts w:ascii="Times New Roman" w:eastAsia="Calibri" w:hAnsi="Times New Roman" w:cs="Times New Roman"/>
          <w:sz w:val="24"/>
          <w:szCs w:val="24"/>
        </w:rPr>
        <w:t>прилагается)</w:t>
      </w:r>
      <w:r w:rsidR="000A46E8">
        <w:rPr>
          <w:rFonts w:ascii="Times New Roman" w:eastAsia="Calibri" w:hAnsi="Times New Roman" w:cs="Times New Roman"/>
          <w:sz w:val="24"/>
          <w:szCs w:val="24"/>
        </w:rPr>
        <w:t>, также учтены и приведены в соответствие документы бухгалтерского (бюджетного) учета. В части нарушений, касающихся, непосредственно ДЮСШ (ведение и заполнение трудовых книжек, личных дел работников, отчеты по муниципальным заданиям), ответа на представление не поступало.</w:t>
      </w:r>
    </w:p>
    <w:p w:rsidR="00E07BE1" w:rsidRDefault="00BA41A7" w:rsidP="0029493E">
      <w:pPr>
        <w:spacing w:after="0"/>
        <w:ind w:firstLine="851"/>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сельского поселения «Ижма», согласно информации на представление, Администрацией сельского поселения разработан и утвержден порядок предоставления субсидий юридическим лицам, индивидуальным предпринимателям, физическим лицам на возмещение убытков общественной бани, возникающих вследствие регулирования тарифов на предоставление населению услуги; на предоставление субсидии и возмещения затрат</w:t>
      </w:r>
      <w:r w:rsidR="00771B55">
        <w:rPr>
          <w:rFonts w:ascii="Times New Roman" w:eastAsia="Calibri" w:hAnsi="Times New Roman" w:cs="Times New Roman"/>
          <w:sz w:val="24"/>
          <w:szCs w:val="24"/>
        </w:rPr>
        <w:t xml:space="preserve"> в предпринимателем Дердяй И.И.</w:t>
      </w:r>
      <w:r>
        <w:rPr>
          <w:rFonts w:ascii="Times New Roman" w:eastAsia="Calibri" w:hAnsi="Times New Roman" w:cs="Times New Roman"/>
          <w:sz w:val="24"/>
          <w:szCs w:val="24"/>
        </w:rPr>
        <w:t xml:space="preserve"> разработан и заключен новый договор в соответствии </w:t>
      </w:r>
      <w:r w:rsidR="00771B55">
        <w:rPr>
          <w:rFonts w:ascii="Times New Roman" w:eastAsia="Calibri" w:hAnsi="Times New Roman" w:cs="Times New Roman"/>
          <w:sz w:val="24"/>
          <w:szCs w:val="24"/>
        </w:rPr>
        <w:t>с требованиями ст. 78 БК РФ; получен частичный возврат излишне перечисленной суммы – 6 911,00 руб.</w:t>
      </w:r>
      <w:r w:rsidR="00686584">
        <w:rPr>
          <w:rFonts w:ascii="Times New Roman" w:eastAsia="Calibri" w:hAnsi="Times New Roman" w:cs="Times New Roman"/>
          <w:sz w:val="24"/>
          <w:szCs w:val="24"/>
        </w:rPr>
        <w:t xml:space="preserve"> </w:t>
      </w:r>
    </w:p>
    <w:p w:rsidR="00686584" w:rsidRDefault="00686584" w:rsidP="0029493E">
      <w:pPr>
        <w:spacing w:after="0"/>
        <w:ind w:firstLine="851"/>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А также по запросу Контрольно-счетной комиссии сельским поселением «Ижма» была представлена информация по выполнению мероприятий с приложением подтверждающих документов (копия соглашения о погашении задолженности, копия </w:t>
      </w:r>
      <w:r>
        <w:rPr>
          <w:rFonts w:ascii="Times New Roman" w:eastAsia="Calibri" w:hAnsi="Times New Roman" w:cs="Times New Roman"/>
          <w:sz w:val="24"/>
          <w:szCs w:val="24"/>
        </w:rPr>
        <w:lastRenderedPageBreak/>
        <w:t xml:space="preserve">графика погашения задолженности к соглашению, копии платежных поручений) согласно акта проверки от 01.07.2016г. № 5. По условиям соглашения, предпринимателем ежемесячно производится перечисление средств, в размере 8,0 тыс. руб. </w:t>
      </w:r>
      <w:r w:rsidR="004324F8">
        <w:rPr>
          <w:rFonts w:ascii="Times New Roman" w:eastAsia="Calibri" w:hAnsi="Times New Roman" w:cs="Times New Roman"/>
          <w:sz w:val="24"/>
          <w:szCs w:val="24"/>
        </w:rPr>
        <w:t>По состоянию на 15.05.2017г. поступило согласно соглашения и графика 24,0 тыс. руб.</w:t>
      </w:r>
    </w:p>
    <w:p w:rsidR="00E07BE1" w:rsidRDefault="00E07BE1" w:rsidP="0029493E">
      <w:pPr>
        <w:spacing w:after="0"/>
        <w:ind w:firstLine="851"/>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Управление культуры администрации МР «Ижемский», согласно представленной информации необоснованно выплаченные суммы (500,00 руб. и 120,00 руб.) по командировочным расходам удержаны из заработной платы работников и восстановлены в бюджет района.</w:t>
      </w:r>
    </w:p>
    <w:p w:rsidR="00BA41A7" w:rsidRPr="00ED21E9" w:rsidRDefault="00BA41A7" w:rsidP="0029493E">
      <w:pPr>
        <w:spacing w:after="0"/>
        <w:ind w:firstLine="851"/>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B96583" w:rsidRPr="00ED21E9" w:rsidRDefault="00B96583" w:rsidP="0029493E">
      <w:pPr>
        <w:spacing w:after="0"/>
        <w:ind w:firstLine="709"/>
        <w:jc w:val="center"/>
        <w:outlineLvl w:val="0"/>
        <w:rPr>
          <w:rFonts w:ascii="Times New Roman" w:eastAsia="Calibri" w:hAnsi="Times New Roman" w:cs="Times New Roman"/>
          <w:b/>
          <w:sz w:val="24"/>
          <w:szCs w:val="24"/>
          <w:u w:val="single"/>
        </w:rPr>
      </w:pPr>
    </w:p>
    <w:p w:rsidR="00BF3835" w:rsidRPr="00ED21E9" w:rsidRDefault="004E3D22" w:rsidP="0029493E">
      <w:pPr>
        <w:spacing w:after="0"/>
        <w:ind w:firstLine="709"/>
        <w:jc w:val="center"/>
        <w:outlineLvl w:val="0"/>
        <w:rPr>
          <w:rFonts w:ascii="Times New Roman" w:eastAsia="Calibri" w:hAnsi="Times New Roman" w:cs="Times New Roman"/>
          <w:b/>
          <w:sz w:val="24"/>
          <w:szCs w:val="24"/>
          <w:u w:val="single"/>
        </w:rPr>
      </w:pPr>
      <w:r w:rsidRPr="00ED21E9">
        <w:rPr>
          <w:rFonts w:ascii="Times New Roman" w:eastAsia="Calibri" w:hAnsi="Times New Roman" w:cs="Times New Roman"/>
          <w:b/>
          <w:sz w:val="24"/>
          <w:szCs w:val="24"/>
          <w:u w:val="single"/>
        </w:rPr>
        <w:t>5</w:t>
      </w:r>
      <w:r w:rsidR="00CC749B" w:rsidRPr="00ED21E9">
        <w:rPr>
          <w:rFonts w:ascii="Times New Roman" w:eastAsia="Calibri" w:hAnsi="Times New Roman" w:cs="Times New Roman"/>
          <w:b/>
          <w:sz w:val="24"/>
          <w:szCs w:val="24"/>
          <w:u w:val="single"/>
        </w:rPr>
        <w:t xml:space="preserve">.Информационная </w:t>
      </w:r>
      <w:r w:rsidR="002E382C" w:rsidRPr="00ED21E9">
        <w:rPr>
          <w:rFonts w:ascii="Times New Roman" w:eastAsia="Calibri" w:hAnsi="Times New Roman" w:cs="Times New Roman"/>
          <w:b/>
          <w:sz w:val="24"/>
          <w:szCs w:val="24"/>
          <w:u w:val="single"/>
        </w:rPr>
        <w:t xml:space="preserve"> и организационно-методическая </w:t>
      </w:r>
      <w:r w:rsidR="00CC749B" w:rsidRPr="00ED21E9">
        <w:rPr>
          <w:rFonts w:ascii="Times New Roman" w:eastAsia="Calibri" w:hAnsi="Times New Roman" w:cs="Times New Roman"/>
          <w:b/>
          <w:sz w:val="24"/>
          <w:szCs w:val="24"/>
          <w:u w:val="single"/>
        </w:rPr>
        <w:t>деятельность</w:t>
      </w:r>
    </w:p>
    <w:p w:rsidR="00DE43F4" w:rsidRDefault="00DE43F4" w:rsidP="0029493E">
      <w:pPr>
        <w:spacing w:after="0"/>
        <w:ind w:firstLine="851"/>
        <w:jc w:val="both"/>
        <w:rPr>
          <w:rFonts w:ascii="Times New Roman" w:eastAsia="Calibri" w:hAnsi="Times New Roman" w:cs="Times New Roman"/>
          <w:sz w:val="24"/>
          <w:szCs w:val="24"/>
        </w:rPr>
      </w:pPr>
    </w:p>
    <w:p w:rsidR="00D00669" w:rsidRDefault="00D00669" w:rsidP="0029493E">
      <w:pPr>
        <w:spacing w:after="0"/>
        <w:ind w:firstLine="851"/>
        <w:jc w:val="both"/>
        <w:rPr>
          <w:rFonts w:ascii="Times New Roman" w:hAnsi="Times New Roman" w:cs="Times New Roman"/>
          <w:sz w:val="24"/>
          <w:szCs w:val="24"/>
        </w:rPr>
      </w:pPr>
      <w:r w:rsidRPr="00ED21E9">
        <w:rPr>
          <w:rFonts w:ascii="Times New Roman" w:eastAsia="Calibri" w:hAnsi="Times New Roman" w:cs="Times New Roman"/>
          <w:sz w:val="24"/>
          <w:szCs w:val="24"/>
        </w:rPr>
        <w:t xml:space="preserve">В целях реализации Федерального закона от 09.02.2009г. № 8-ФЗ «Об обеспечении доступа к информации о деятельности государственных органов и органов местного самоуправления», </w:t>
      </w:r>
      <w:r w:rsidRPr="00ED21E9">
        <w:rPr>
          <w:rFonts w:ascii="Times New Roman" w:hAnsi="Times New Roman" w:cs="Times New Roman"/>
          <w:sz w:val="24"/>
          <w:szCs w:val="24"/>
        </w:rPr>
        <w:t xml:space="preserve">Федерального закона от 07 февраля 2011г. № 6-ФЗ «Об общих принципах организации и деятельности контрольно-счетных органов субъектов Российской Федерации и муниципальных образований», ст. 20 Положения о Контрольно-счетной комиссии  на </w:t>
      </w:r>
      <w:r w:rsidR="002F4D24" w:rsidRPr="00ED21E9">
        <w:rPr>
          <w:rFonts w:ascii="Times New Roman" w:hAnsi="Times New Roman" w:cs="Times New Roman"/>
          <w:sz w:val="24"/>
          <w:szCs w:val="24"/>
        </w:rPr>
        <w:t xml:space="preserve">официальном интернет - </w:t>
      </w:r>
      <w:r w:rsidRPr="00ED21E9">
        <w:rPr>
          <w:rFonts w:ascii="Times New Roman" w:hAnsi="Times New Roman" w:cs="Times New Roman"/>
          <w:sz w:val="24"/>
          <w:szCs w:val="24"/>
        </w:rPr>
        <w:t xml:space="preserve">сайте </w:t>
      </w:r>
      <w:r w:rsidR="000D64A3" w:rsidRPr="00ED21E9">
        <w:rPr>
          <w:rFonts w:ascii="Times New Roman" w:hAnsi="Times New Roman" w:cs="Times New Roman"/>
          <w:sz w:val="24"/>
          <w:szCs w:val="24"/>
        </w:rPr>
        <w:t>«М</w:t>
      </w:r>
      <w:r w:rsidRPr="00ED21E9">
        <w:rPr>
          <w:rFonts w:ascii="Times New Roman" w:hAnsi="Times New Roman" w:cs="Times New Roman"/>
          <w:sz w:val="24"/>
          <w:szCs w:val="24"/>
        </w:rPr>
        <w:t>униципальн</w:t>
      </w:r>
      <w:r w:rsidR="000D64A3" w:rsidRPr="00ED21E9">
        <w:rPr>
          <w:rFonts w:ascii="Times New Roman" w:hAnsi="Times New Roman" w:cs="Times New Roman"/>
          <w:sz w:val="24"/>
          <w:szCs w:val="24"/>
        </w:rPr>
        <w:t>ый</w:t>
      </w:r>
      <w:r w:rsidRPr="00ED21E9">
        <w:rPr>
          <w:rFonts w:ascii="Times New Roman" w:hAnsi="Times New Roman" w:cs="Times New Roman"/>
          <w:sz w:val="24"/>
          <w:szCs w:val="24"/>
        </w:rPr>
        <w:t xml:space="preserve"> район «Ижемский»</w:t>
      </w:r>
      <w:r w:rsidR="000D64A3" w:rsidRPr="00ED21E9">
        <w:rPr>
          <w:rFonts w:ascii="Times New Roman" w:hAnsi="Times New Roman" w:cs="Times New Roman"/>
          <w:sz w:val="24"/>
          <w:szCs w:val="24"/>
        </w:rPr>
        <w:t xml:space="preserve">, являющимся муниципальным информационным ресурсом, предназначенным для информирования общественности о деятельности органов местного самоуправления, создан раздел «Контрольно-счетная комиссия», </w:t>
      </w:r>
      <w:r w:rsidRPr="00ED21E9">
        <w:rPr>
          <w:rFonts w:ascii="Times New Roman" w:hAnsi="Times New Roman" w:cs="Times New Roman"/>
          <w:sz w:val="24"/>
          <w:szCs w:val="24"/>
        </w:rPr>
        <w:t>где размещается вся информация о деятельности Контрольно-счетной комиссии.</w:t>
      </w:r>
    </w:p>
    <w:p w:rsidR="009F7A27" w:rsidRDefault="009F7A27" w:rsidP="0029493E">
      <w:pPr>
        <w:spacing w:after="0"/>
        <w:ind w:firstLine="851"/>
        <w:jc w:val="both"/>
        <w:rPr>
          <w:rFonts w:ascii="Times New Roman" w:hAnsi="Times New Roman" w:cs="Times New Roman"/>
          <w:sz w:val="24"/>
          <w:szCs w:val="24"/>
        </w:rPr>
      </w:pPr>
    </w:p>
    <w:p w:rsidR="009F7A27" w:rsidRPr="00ED21E9" w:rsidRDefault="009F7A27" w:rsidP="0029493E">
      <w:pPr>
        <w:spacing w:after="0"/>
        <w:ind w:firstLine="851"/>
        <w:jc w:val="both"/>
        <w:rPr>
          <w:rFonts w:ascii="Times New Roman" w:hAnsi="Times New Roman" w:cs="Times New Roman"/>
          <w:sz w:val="24"/>
          <w:szCs w:val="24"/>
        </w:rPr>
      </w:pPr>
    </w:p>
    <w:p w:rsidR="00C61622" w:rsidRPr="00ED21E9" w:rsidRDefault="00C61622" w:rsidP="0029493E">
      <w:pPr>
        <w:spacing w:after="0"/>
        <w:rPr>
          <w:rFonts w:ascii="Times New Roman" w:hAnsi="Times New Roman" w:cs="Times New Roman"/>
          <w:b/>
          <w:sz w:val="24"/>
          <w:szCs w:val="24"/>
          <w:u w:val="single"/>
        </w:rPr>
      </w:pPr>
    </w:p>
    <w:p w:rsidR="006973DE" w:rsidRPr="00ED21E9" w:rsidRDefault="006973DE" w:rsidP="0029493E">
      <w:pPr>
        <w:spacing w:after="0"/>
        <w:ind w:firstLine="851"/>
        <w:rPr>
          <w:rFonts w:ascii="Times New Roman" w:hAnsi="Times New Roman" w:cs="Times New Roman"/>
          <w:sz w:val="24"/>
          <w:szCs w:val="24"/>
        </w:rPr>
      </w:pPr>
      <w:r w:rsidRPr="00ED21E9">
        <w:rPr>
          <w:rFonts w:ascii="Times New Roman" w:hAnsi="Times New Roman" w:cs="Times New Roman"/>
          <w:sz w:val="24"/>
          <w:szCs w:val="24"/>
        </w:rPr>
        <w:t>Председатель Контрольно-счетной комиссии</w:t>
      </w:r>
    </w:p>
    <w:p w:rsidR="00B758E0" w:rsidRPr="00ED21E9" w:rsidRDefault="006973DE" w:rsidP="0029493E">
      <w:pPr>
        <w:spacing w:after="0"/>
        <w:ind w:firstLine="851"/>
        <w:rPr>
          <w:rFonts w:ascii="Times New Roman" w:hAnsi="Times New Roman" w:cs="Times New Roman"/>
          <w:sz w:val="24"/>
          <w:szCs w:val="24"/>
        </w:rPr>
      </w:pPr>
      <w:r w:rsidRPr="00ED21E9">
        <w:rPr>
          <w:rFonts w:ascii="Times New Roman" w:hAnsi="Times New Roman" w:cs="Times New Roman"/>
          <w:sz w:val="24"/>
          <w:szCs w:val="24"/>
        </w:rPr>
        <w:t xml:space="preserve"> муниципального района «Ижемский»                                                       </w:t>
      </w:r>
      <w:r w:rsidR="00DD0B80" w:rsidRPr="00ED21E9">
        <w:rPr>
          <w:rFonts w:ascii="Times New Roman" w:hAnsi="Times New Roman" w:cs="Times New Roman"/>
          <w:sz w:val="24"/>
          <w:szCs w:val="24"/>
        </w:rPr>
        <w:t>Дитятева Н.В.</w:t>
      </w:r>
      <w:r w:rsidRPr="00ED21E9">
        <w:rPr>
          <w:rFonts w:ascii="Times New Roman" w:hAnsi="Times New Roman" w:cs="Times New Roman"/>
          <w:sz w:val="24"/>
          <w:szCs w:val="24"/>
        </w:rPr>
        <w:t xml:space="preserve">                                          </w:t>
      </w:r>
    </w:p>
    <w:p w:rsidR="00D610C1" w:rsidRPr="00ED21E9" w:rsidRDefault="00D610C1" w:rsidP="0029493E">
      <w:pPr>
        <w:spacing w:after="0"/>
        <w:ind w:firstLine="851"/>
        <w:rPr>
          <w:rFonts w:ascii="Times New Roman" w:hAnsi="Times New Roman" w:cs="Times New Roman"/>
          <w:sz w:val="24"/>
          <w:szCs w:val="24"/>
        </w:rPr>
      </w:pPr>
    </w:p>
    <w:sectPr w:rsidR="00D610C1" w:rsidRPr="00ED21E9" w:rsidSect="00E2740D">
      <w:footerReference w:type="default" r:id="rId9"/>
      <w:pgSz w:w="11906" w:h="16838"/>
      <w:pgMar w:top="993" w:right="707"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751" w:rsidRDefault="00BF3751" w:rsidP="00A03BD0">
      <w:pPr>
        <w:spacing w:after="0" w:line="240" w:lineRule="auto"/>
      </w:pPr>
      <w:r>
        <w:separator/>
      </w:r>
    </w:p>
  </w:endnote>
  <w:endnote w:type="continuationSeparator" w:id="1">
    <w:p w:rsidR="00BF3751" w:rsidRDefault="00BF3751" w:rsidP="00A03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20446"/>
      <w:docPartObj>
        <w:docPartGallery w:val="Page Numbers (Bottom of Page)"/>
        <w:docPartUnique/>
      </w:docPartObj>
    </w:sdtPr>
    <w:sdtContent>
      <w:p w:rsidR="00686584" w:rsidRDefault="002A39E5">
        <w:pPr>
          <w:pStyle w:val="ac"/>
          <w:jc w:val="right"/>
        </w:pPr>
        <w:fldSimple w:instr=" PAGE   \* MERGEFORMAT ">
          <w:r w:rsidR="00E42118">
            <w:rPr>
              <w:noProof/>
            </w:rPr>
            <w:t>14</w:t>
          </w:r>
        </w:fldSimple>
      </w:p>
    </w:sdtContent>
  </w:sdt>
  <w:p w:rsidR="00686584" w:rsidRDefault="0068658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751" w:rsidRDefault="00BF3751" w:rsidP="00A03BD0">
      <w:pPr>
        <w:spacing w:after="0" w:line="240" w:lineRule="auto"/>
      </w:pPr>
      <w:r>
        <w:separator/>
      </w:r>
    </w:p>
  </w:footnote>
  <w:footnote w:type="continuationSeparator" w:id="1">
    <w:p w:rsidR="00BF3751" w:rsidRDefault="00BF3751" w:rsidP="00A03B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75440"/>
    <w:multiLevelType w:val="hybridMultilevel"/>
    <w:tmpl w:val="8A9CEA62"/>
    <w:lvl w:ilvl="0" w:tplc="7D3E4FF2">
      <w:start w:val="1"/>
      <w:numFmt w:val="decimal"/>
      <w:lvlText w:val="%1."/>
      <w:lvlJc w:val="left"/>
      <w:pPr>
        <w:ind w:left="8705" w:hanging="1050"/>
      </w:pPr>
      <w:rPr>
        <w:rFonts w:hint="default"/>
      </w:rPr>
    </w:lvl>
    <w:lvl w:ilvl="1" w:tplc="04190019" w:tentative="1">
      <w:start w:val="1"/>
      <w:numFmt w:val="lowerLetter"/>
      <w:lvlText w:val="%2."/>
      <w:lvlJc w:val="left"/>
      <w:pPr>
        <w:ind w:left="8735" w:hanging="360"/>
      </w:pPr>
    </w:lvl>
    <w:lvl w:ilvl="2" w:tplc="0419001B" w:tentative="1">
      <w:start w:val="1"/>
      <w:numFmt w:val="lowerRoman"/>
      <w:lvlText w:val="%3."/>
      <w:lvlJc w:val="right"/>
      <w:pPr>
        <w:ind w:left="9455" w:hanging="180"/>
      </w:pPr>
    </w:lvl>
    <w:lvl w:ilvl="3" w:tplc="0419000F" w:tentative="1">
      <w:start w:val="1"/>
      <w:numFmt w:val="decimal"/>
      <w:lvlText w:val="%4."/>
      <w:lvlJc w:val="left"/>
      <w:pPr>
        <w:ind w:left="10175" w:hanging="360"/>
      </w:pPr>
    </w:lvl>
    <w:lvl w:ilvl="4" w:tplc="04190019" w:tentative="1">
      <w:start w:val="1"/>
      <w:numFmt w:val="lowerLetter"/>
      <w:lvlText w:val="%5."/>
      <w:lvlJc w:val="left"/>
      <w:pPr>
        <w:ind w:left="10895" w:hanging="360"/>
      </w:pPr>
    </w:lvl>
    <w:lvl w:ilvl="5" w:tplc="0419001B" w:tentative="1">
      <w:start w:val="1"/>
      <w:numFmt w:val="lowerRoman"/>
      <w:lvlText w:val="%6."/>
      <w:lvlJc w:val="right"/>
      <w:pPr>
        <w:ind w:left="11615" w:hanging="180"/>
      </w:pPr>
    </w:lvl>
    <w:lvl w:ilvl="6" w:tplc="0419000F" w:tentative="1">
      <w:start w:val="1"/>
      <w:numFmt w:val="decimal"/>
      <w:lvlText w:val="%7."/>
      <w:lvlJc w:val="left"/>
      <w:pPr>
        <w:ind w:left="12335" w:hanging="360"/>
      </w:pPr>
    </w:lvl>
    <w:lvl w:ilvl="7" w:tplc="04190019" w:tentative="1">
      <w:start w:val="1"/>
      <w:numFmt w:val="lowerLetter"/>
      <w:lvlText w:val="%8."/>
      <w:lvlJc w:val="left"/>
      <w:pPr>
        <w:ind w:left="13055" w:hanging="360"/>
      </w:pPr>
    </w:lvl>
    <w:lvl w:ilvl="8" w:tplc="0419001B" w:tentative="1">
      <w:start w:val="1"/>
      <w:numFmt w:val="lowerRoman"/>
      <w:lvlText w:val="%9."/>
      <w:lvlJc w:val="right"/>
      <w:pPr>
        <w:ind w:left="13775" w:hanging="180"/>
      </w:pPr>
    </w:lvl>
  </w:abstractNum>
  <w:abstractNum w:abstractNumId="1">
    <w:nsid w:val="11E94CCE"/>
    <w:multiLevelType w:val="hybridMultilevel"/>
    <w:tmpl w:val="4746DE14"/>
    <w:lvl w:ilvl="0" w:tplc="F62A751C">
      <w:start w:val="1"/>
      <w:numFmt w:val="decimal"/>
      <w:lvlText w:val="%1."/>
      <w:lvlJc w:val="left"/>
      <w:pPr>
        <w:ind w:left="360" w:hanging="360"/>
      </w:pPr>
      <w:rPr>
        <w:rFonts w:eastAsiaTheme="minorHAnsi" w:hint="default"/>
        <w:b w:val="0"/>
        <w:color w:val="auto"/>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F9F4391"/>
    <w:multiLevelType w:val="hybridMultilevel"/>
    <w:tmpl w:val="9048A53C"/>
    <w:lvl w:ilvl="0" w:tplc="64C0A0FC">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8742788"/>
    <w:multiLevelType w:val="hybridMultilevel"/>
    <w:tmpl w:val="BFDA91E0"/>
    <w:lvl w:ilvl="0" w:tplc="41EE9DE4">
      <w:start w:val="2"/>
      <w:numFmt w:val="decimal"/>
      <w:lvlText w:val="%1."/>
      <w:lvlJc w:val="left"/>
      <w:pPr>
        <w:ind w:left="360" w:hanging="360"/>
      </w:pPr>
      <w:rPr>
        <w:rFonts w:ascii="Calibri" w:eastAsia="Calibri" w:hAnsi="Calibri"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D1C3D6F"/>
    <w:multiLevelType w:val="hybridMultilevel"/>
    <w:tmpl w:val="2D185B74"/>
    <w:lvl w:ilvl="0" w:tplc="87A8A7FE">
      <w:start w:val="1"/>
      <w:numFmt w:val="decimal"/>
      <w:lvlText w:val="%1."/>
      <w:lvlJc w:val="left"/>
      <w:pPr>
        <w:ind w:left="149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4531A78"/>
    <w:multiLevelType w:val="hybridMultilevel"/>
    <w:tmpl w:val="973EBE22"/>
    <w:lvl w:ilvl="0" w:tplc="06926566">
      <w:start w:val="1"/>
      <w:numFmt w:val="bullet"/>
      <w:lvlText w:val=""/>
      <w:lvlJc w:val="left"/>
      <w:pPr>
        <w:ind w:left="720" w:hanging="360"/>
      </w:pPr>
      <w:rPr>
        <w:rFonts w:ascii="Symbol" w:eastAsiaTheme="minorHAnsi" w:hAnsi="Symbol"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CE5BA6"/>
    <w:multiLevelType w:val="hybridMultilevel"/>
    <w:tmpl w:val="DF0C5548"/>
    <w:lvl w:ilvl="0" w:tplc="39469C76">
      <w:start w:val="1"/>
      <w:numFmt w:val="decimal"/>
      <w:lvlText w:val="%1."/>
      <w:lvlJc w:val="left"/>
      <w:pPr>
        <w:ind w:left="1069"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DBC1ECA"/>
    <w:multiLevelType w:val="multilevel"/>
    <w:tmpl w:val="36F609AC"/>
    <w:lvl w:ilvl="0">
      <w:start w:val="1"/>
      <w:numFmt w:val="decimal"/>
      <w:lvlText w:val="%1."/>
      <w:lvlJc w:val="left"/>
      <w:pPr>
        <w:ind w:left="360" w:hanging="360"/>
      </w:pPr>
      <w:rPr>
        <w:rFonts w:hint="default"/>
      </w:rPr>
    </w:lvl>
    <w:lvl w:ilvl="1">
      <w:start w:val="2"/>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3FA26BF1"/>
    <w:multiLevelType w:val="hybridMultilevel"/>
    <w:tmpl w:val="8F7066D4"/>
    <w:lvl w:ilvl="0" w:tplc="ADE6BB1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14A02CF"/>
    <w:multiLevelType w:val="hybridMultilevel"/>
    <w:tmpl w:val="95E6FD02"/>
    <w:lvl w:ilvl="0" w:tplc="EAD6CC14">
      <w:start w:val="1"/>
      <w:numFmt w:val="decimal"/>
      <w:lvlText w:val="%1."/>
      <w:lvlJc w:val="left"/>
      <w:pPr>
        <w:ind w:left="362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3CC2668"/>
    <w:multiLevelType w:val="hybridMultilevel"/>
    <w:tmpl w:val="6C00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7A009E"/>
    <w:multiLevelType w:val="hybridMultilevel"/>
    <w:tmpl w:val="F474CFF6"/>
    <w:lvl w:ilvl="0" w:tplc="C9AEC49A">
      <w:start w:val="1"/>
      <w:numFmt w:val="decimal"/>
      <w:lvlText w:val="%1."/>
      <w:lvlJc w:val="left"/>
      <w:pPr>
        <w:ind w:left="3479"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57227E"/>
    <w:multiLevelType w:val="hybridMultilevel"/>
    <w:tmpl w:val="E5DE0874"/>
    <w:lvl w:ilvl="0" w:tplc="5E8A56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253538A"/>
    <w:multiLevelType w:val="hybridMultilevel"/>
    <w:tmpl w:val="B1768C96"/>
    <w:lvl w:ilvl="0" w:tplc="3FB43F0A">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2F06BCE"/>
    <w:multiLevelType w:val="hybridMultilevel"/>
    <w:tmpl w:val="6C6E4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692DF9"/>
    <w:multiLevelType w:val="hybridMultilevel"/>
    <w:tmpl w:val="8CAACBB2"/>
    <w:lvl w:ilvl="0" w:tplc="E5DA669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FEE2089"/>
    <w:multiLevelType w:val="hybridMultilevel"/>
    <w:tmpl w:val="5F82579A"/>
    <w:lvl w:ilvl="0" w:tplc="FE6E565C">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1"/>
  </w:num>
  <w:num w:numId="2">
    <w:abstractNumId w:val="10"/>
  </w:num>
  <w:num w:numId="3">
    <w:abstractNumId w:val="0"/>
  </w:num>
  <w:num w:numId="4">
    <w:abstractNumId w:val="6"/>
  </w:num>
  <w:num w:numId="5">
    <w:abstractNumId w:val="4"/>
  </w:num>
  <w:num w:numId="6">
    <w:abstractNumId w:val="9"/>
  </w:num>
  <w:num w:numId="7">
    <w:abstractNumId w:val="16"/>
  </w:num>
  <w:num w:numId="8">
    <w:abstractNumId w:val="12"/>
  </w:num>
  <w:num w:numId="9">
    <w:abstractNumId w:val="3"/>
  </w:num>
  <w:num w:numId="10">
    <w:abstractNumId w:val="14"/>
  </w:num>
  <w:num w:numId="11">
    <w:abstractNumId w:val="1"/>
  </w:num>
  <w:num w:numId="12">
    <w:abstractNumId w:val="7"/>
  </w:num>
  <w:num w:numId="13">
    <w:abstractNumId w:val="5"/>
  </w:num>
  <w:num w:numId="14">
    <w:abstractNumId w:val="13"/>
  </w:num>
  <w:num w:numId="15">
    <w:abstractNumId w:val="2"/>
  </w:num>
  <w:num w:numId="16">
    <w:abstractNumId w:val="8"/>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212FB"/>
    <w:rsid w:val="00001BF2"/>
    <w:rsid w:val="00006457"/>
    <w:rsid w:val="0001401B"/>
    <w:rsid w:val="0001434E"/>
    <w:rsid w:val="0001586A"/>
    <w:rsid w:val="00015C1B"/>
    <w:rsid w:val="0001694F"/>
    <w:rsid w:val="00016C3F"/>
    <w:rsid w:val="00021C26"/>
    <w:rsid w:val="0002796A"/>
    <w:rsid w:val="00035ABD"/>
    <w:rsid w:val="00036E8F"/>
    <w:rsid w:val="00037A2C"/>
    <w:rsid w:val="00037C40"/>
    <w:rsid w:val="000426B9"/>
    <w:rsid w:val="000434B2"/>
    <w:rsid w:val="00044ECB"/>
    <w:rsid w:val="000451C4"/>
    <w:rsid w:val="000471F8"/>
    <w:rsid w:val="0005382D"/>
    <w:rsid w:val="00053A8A"/>
    <w:rsid w:val="0006087C"/>
    <w:rsid w:val="000744F0"/>
    <w:rsid w:val="00085059"/>
    <w:rsid w:val="000A46E8"/>
    <w:rsid w:val="000A57A3"/>
    <w:rsid w:val="000B0CC3"/>
    <w:rsid w:val="000B254F"/>
    <w:rsid w:val="000C71FA"/>
    <w:rsid w:val="000D64A3"/>
    <w:rsid w:val="000E4263"/>
    <w:rsid w:val="000F4A38"/>
    <w:rsid w:val="001028AF"/>
    <w:rsid w:val="001106D9"/>
    <w:rsid w:val="00110B8A"/>
    <w:rsid w:val="00113E27"/>
    <w:rsid w:val="00114F15"/>
    <w:rsid w:val="00114FD5"/>
    <w:rsid w:val="00117A21"/>
    <w:rsid w:val="00120931"/>
    <w:rsid w:val="00121979"/>
    <w:rsid w:val="00123942"/>
    <w:rsid w:val="001245CA"/>
    <w:rsid w:val="00124BD0"/>
    <w:rsid w:val="00126B33"/>
    <w:rsid w:val="0013026B"/>
    <w:rsid w:val="001353D2"/>
    <w:rsid w:val="00143182"/>
    <w:rsid w:val="00151A18"/>
    <w:rsid w:val="00162921"/>
    <w:rsid w:val="0016550A"/>
    <w:rsid w:val="00166940"/>
    <w:rsid w:val="0018276A"/>
    <w:rsid w:val="00186020"/>
    <w:rsid w:val="00186A63"/>
    <w:rsid w:val="00190A02"/>
    <w:rsid w:val="00190FEF"/>
    <w:rsid w:val="00192159"/>
    <w:rsid w:val="001929AB"/>
    <w:rsid w:val="001A047C"/>
    <w:rsid w:val="001A47CA"/>
    <w:rsid w:val="001B05BC"/>
    <w:rsid w:val="001B3DC7"/>
    <w:rsid w:val="001B519A"/>
    <w:rsid w:val="001C5E2E"/>
    <w:rsid w:val="001D563E"/>
    <w:rsid w:val="001E167D"/>
    <w:rsid w:val="001E3EB3"/>
    <w:rsid w:val="001E4721"/>
    <w:rsid w:val="001E49AD"/>
    <w:rsid w:val="001E54B7"/>
    <w:rsid w:val="001F18E2"/>
    <w:rsid w:val="00202A13"/>
    <w:rsid w:val="00205BDD"/>
    <w:rsid w:val="00210D5C"/>
    <w:rsid w:val="002139AB"/>
    <w:rsid w:val="002142CD"/>
    <w:rsid w:val="002233BE"/>
    <w:rsid w:val="00224058"/>
    <w:rsid w:val="00234E3A"/>
    <w:rsid w:val="00241860"/>
    <w:rsid w:val="00243E99"/>
    <w:rsid w:val="002460D5"/>
    <w:rsid w:val="00262444"/>
    <w:rsid w:val="0027063F"/>
    <w:rsid w:val="00273205"/>
    <w:rsid w:val="00276BD0"/>
    <w:rsid w:val="00280D6B"/>
    <w:rsid w:val="002824C7"/>
    <w:rsid w:val="00282823"/>
    <w:rsid w:val="00287646"/>
    <w:rsid w:val="002920E1"/>
    <w:rsid w:val="00294260"/>
    <w:rsid w:val="002944D1"/>
    <w:rsid w:val="0029493E"/>
    <w:rsid w:val="002A39E5"/>
    <w:rsid w:val="002A791A"/>
    <w:rsid w:val="002B4FA8"/>
    <w:rsid w:val="002C124D"/>
    <w:rsid w:val="002D0833"/>
    <w:rsid w:val="002D36D0"/>
    <w:rsid w:val="002D6075"/>
    <w:rsid w:val="002E00A7"/>
    <w:rsid w:val="002E382C"/>
    <w:rsid w:val="002F1475"/>
    <w:rsid w:val="002F2FAA"/>
    <w:rsid w:val="002F4D24"/>
    <w:rsid w:val="002F62CD"/>
    <w:rsid w:val="002F632B"/>
    <w:rsid w:val="003020B6"/>
    <w:rsid w:val="0030398C"/>
    <w:rsid w:val="00305341"/>
    <w:rsid w:val="00312470"/>
    <w:rsid w:val="00314CB1"/>
    <w:rsid w:val="00321735"/>
    <w:rsid w:val="00326C4D"/>
    <w:rsid w:val="00326CF0"/>
    <w:rsid w:val="003331AF"/>
    <w:rsid w:val="00335D8D"/>
    <w:rsid w:val="003460D6"/>
    <w:rsid w:val="00347A63"/>
    <w:rsid w:val="0035059C"/>
    <w:rsid w:val="0035102D"/>
    <w:rsid w:val="003721B7"/>
    <w:rsid w:val="00381FFB"/>
    <w:rsid w:val="00383301"/>
    <w:rsid w:val="00383898"/>
    <w:rsid w:val="003866BB"/>
    <w:rsid w:val="0038750D"/>
    <w:rsid w:val="00387873"/>
    <w:rsid w:val="0039335A"/>
    <w:rsid w:val="003940A7"/>
    <w:rsid w:val="00394F14"/>
    <w:rsid w:val="003979AA"/>
    <w:rsid w:val="00397FB2"/>
    <w:rsid w:val="003A2258"/>
    <w:rsid w:val="003A24B8"/>
    <w:rsid w:val="003A42E9"/>
    <w:rsid w:val="003A47C7"/>
    <w:rsid w:val="003A5FAE"/>
    <w:rsid w:val="003B0DE2"/>
    <w:rsid w:val="003D2702"/>
    <w:rsid w:val="003F05CE"/>
    <w:rsid w:val="003F1DA0"/>
    <w:rsid w:val="003F570A"/>
    <w:rsid w:val="004000EE"/>
    <w:rsid w:val="004025B3"/>
    <w:rsid w:val="004044A8"/>
    <w:rsid w:val="004065D6"/>
    <w:rsid w:val="00407E71"/>
    <w:rsid w:val="004324F8"/>
    <w:rsid w:val="00437645"/>
    <w:rsid w:val="004432EB"/>
    <w:rsid w:val="00446A5D"/>
    <w:rsid w:val="00453052"/>
    <w:rsid w:val="00453A98"/>
    <w:rsid w:val="0045626B"/>
    <w:rsid w:val="00460016"/>
    <w:rsid w:val="0046219A"/>
    <w:rsid w:val="00463073"/>
    <w:rsid w:val="00466E12"/>
    <w:rsid w:val="00473ABF"/>
    <w:rsid w:val="00475F84"/>
    <w:rsid w:val="0047795E"/>
    <w:rsid w:val="0048486C"/>
    <w:rsid w:val="00496C56"/>
    <w:rsid w:val="004A7A80"/>
    <w:rsid w:val="004B09DD"/>
    <w:rsid w:val="004B2CD1"/>
    <w:rsid w:val="004B427E"/>
    <w:rsid w:val="004B6E0A"/>
    <w:rsid w:val="004C022B"/>
    <w:rsid w:val="004D0601"/>
    <w:rsid w:val="004D3993"/>
    <w:rsid w:val="004E3D22"/>
    <w:rsid w:val="004F0CFC"/>
    <w:rsid w:val="004F4777"/>
    <w:rsid w:val="00501C55"/>
    <w:rsid w:val="00502AAB"/>
    <w:rsid w:val="005033D2"/>
    <w:rsid w:val="0050371E"/>
    <w:rsid w:val="00504326"/>
    <w:rsid w:val="00504CFB"/>
    <w:rsid w:val="00510B6F"/>
    <w:rsid w:val="00512DBD"/>
    <w:rsid w:val="00515561"/>
    <w:rsid w:val="00521D00"/>
    <w:rsid w:val="00532FB0"/>
    <w:rsid w:val="00537EA3"/>
    <w:rsid w:val="00541FAF"/>
    <w:rsid w:val="00552824"/>
    <w:rsid w:val="00552BB1"/>
    <w:rsid w:val="005548AB"/>
    <w:rsid w:val="00554F86"/>
    <w:rsid w:val="0055503F"/>
    <w:rsid w:val="0057475E"/>
    <w:rsid w:val="005779F0"/>
    <w:rsid w:val="00580326"/>
    <w:rsid w:val="0058090F"/>
    <w:rsid w:val="00581814"/>
    <w:rsid w:val="005840A6"/>
    <w:rsid w:val="005844D4"/>
    <w:rsid w:val="005852F9"/>
    <w:rsid w:val="00585C7B"/>
    <w:rsid w:val="0059253C"/>
    <w:rsid w:val="00592DD5"/>
    <w:rsid w:val="005A0FAE"/>
    <w:rsid w:val="005A393B"/>
    <w:rsid w:val="005A3FAE"/>
    <w:rsid w:val="005B05B1"/>
    <w:rsid w:val="005B4ED6"/>
    <w:rsid w:val="005C1E79"/>
    <w:rsid w:val="005C399C"/>
    <w:rsid w:val="005C4572"/>
    <w:rsid w:val="005C5974"/>
    <w:rsid w:val="005E4941"/>
    <w:rsid w:val="005F0650"/>
    <w:rsid w:val="005F22FE"/>
    <w:rsid w:val="005F56B0"/>
    <w:rsid w:val="00600043"/>
    <w:rsid w:val="00601456"/>
    <w:rsid w:val="006171BD"/>
    <w:rsid w:val="00617970"/>
    <w:rsid w:val="0062435E"/>
    <w:rsid w:val="0062577B"/>
    <w:rsid w:val="00631F94"/>
    <w:rsid w:val="00634BA8"/>
    <w:rsid w:val="0065158A"/>
    <w:rsid w:val="00654C24"/>
    <w:rsid w:val="00655ABA"/>
    <w:rsid w:val="00664018"/>
    <w:rsid w:val="00671FAB"/>
    <w:rsid w:val="00677285"/>
    <w:rsid w:val="006779CD"/>
    <w:rsid w:val="0068468D"/>
    <w:rsid w:val="00686584"/>
    <w:rsid w:val="0069223F"/>
    <w:rsid w:val="00696656"/>
    <w:rsid w:val="006973DE"/>
    <w:rsid w:val="006A4741"/>
    <w:rsid w:val="006C6712"/>
    <w:rsid w:val="006E5F05"/>
    <w:rsid w:val="006F4DE2"/>
    <w:rsid w:val="006F6692"/>
    <w:rsid w:val="0071780C"/>
    <w:rsid w:val="00717C01"/>
    <w:rsid w:val="007200B6"/>
    <w:rsid w:val="00727D6F"/>
    <w:rsid w:val="00731001"/>
    <w:rsid w:val="007324FD"/>
    <w:rsid w:val="00744C5A"/>
    <w:rsid w:val="0074642A"/>
    <w:rsid w:val="0075099E"/>
    <w:rsid w:val="00755C71"/>
    <w:rsid w:val="007560A3"/>
    <w:rsid w:val="00761D60"/>
    <w:rsid w:val="00766780"/>
    <w:rsid w:val="007709F9"/>
    <w:rsid w:val="00771B55"/>
    <w:rsid w:val="0077251C"/>
    <w:rsid w:val="00772797"/>
    <w:rsid w:val="00777917"/>
    <w:rsid w:val="00785984"/>
    <w:rsid w:val="007945C8"/>
    <w:rsid w:val="007A357D"/>
    <w:rsid w:val="007A6E0E"/>
    <w:rsid w:val="007B5A09"/>
    <w:rsid w:val="007B6D06"/>
    <w:rsid w:val="007D5E6D"/>
    <w:rsid w:val="007E1850"/>
    <w:rsid w:val="007E3435"/>
    <w:rsid w:val="007E6CDD"/>
    <w:rsid w:val="007F0B56"/>
    <w:rsid w:val="007F1552"/>
    <w:rsid w:val="00804DAA"/>
    <w:rsid w:val="00820185"/>
    <w:rsid w:val="008216FE"/>
    <w:rsid w:val="00821A14"/>
    <w:rsid w:val="00821CD3"/>
    <w:rsid w:val="008242F7"/>
    <w:rsid w:val="00827D96"/>
    <w:rsid w:val="008331DE"/>
    <w:rsid w:val="00834162"/>
    <w:rsid w:val="008403B5"/>
    <w:rsid w:val="008407B7"/>
    <w:rsid w:val="00842CF4"/>
    <w:rsid w:val="008433E6"/>
    <w:rsid w:val="00850969"/>
    <w:rsid w:val="00851DBB"/>
    <w:rsid w:val="008538A1"/>
    <w:rsid w:val="00875B8F"/>
    <w:rsid w:val="008768C4"/>
    <w:rsid w:val="00882F6E"/>
    <w:rsid w:val="00883C29"/>
    <w:rsid w:val="00885EEE"/>
    <w:rsid w:val="0088665C"/>
    <w:rsid w:val="00886DA6"/>
    <w:rsid w:val="00890B94"/>
    <w:rsid w:val="00893171"/>
    <w:rsid w:val="0089495D"/>
    <w:rsid w:val="008A2FD1"/>
    <w:rsid w:val="008B64EB"/>
    <w:rsid w:val="008D0C1C"/>
    <w:rsid w:val="008D111D"/>
    <w:rsid w:val="008D4F6F"/>
    <w:rsid w:val="008E048C"/>
    <w:rsid w:val="008E5B2E"/>
    <w:rsid w:val="008F1AC1"/>
    <w:rsid w:val="008F5634"/>
    <w:rsid w:val="0090449E"/>
    <w:rsid w:val="009071E0"/>
    <w:rsid w:val="00912E86"/>
    <w:rsid w:val="00914F2D"/>
    <w:rsid w:val="00930F40"/>
    <w:rsid w:val="00931F5D"/>
    <w:rsid w:val="00935411"/>
    <w:rsid w:val="00936D48"/>
    <w:rsid w:val="00942B58"/>
    <w:rsid w:val="00944858"/>
    <w:rsid w:val="009461B4"/>
    <w:rsid w:val="009540D2"/>
    <w:rsid w:val="0095501A"/>
    <w:rsid w:val="009574E5"/>
    <w:rsid w:val="009671FC"/>
    <w:rsid w:val="00973700"/>
    <w:rsid w:val="00981548"/>
    <w:rsid w:val="00981D1E"/>
    <w:rsid w:val="0099414E"/>
    <w:rsid w:val="009A49D3"/>
    <w:rsid w:val="009A6F2B"/>
    <w:rsid w:val="009B28D8"/>
    <w:rsid w:val="009B3540"/>
    <w:rsid w:val="009B4C0C"/>
    <w:rsid w:val="009B58D0"/>
    <w:rsid w:val="009B62A4"/>
    <w:rsid w:val="009C29E7"/>
    <w:rsid w:val="009D18F8"/>
    <w:rsid w:val="009D53ED"/>
    <w:rsid w:val="009F22CA"/>
    <w:rsid w:val="009F53CD"/>
    <w:rsid w:val="009F7A27"/>
    <w:rsid w:val="009F7BE7"/>
    <w:rsid w:val="009F7FF7"/>
    <w:rsid w:val="00A00F50"/>
    <w:rsid w:val="00A03BD0"/>
    <w:rsid w:val="00A06D37"/>
    <w:rsid w:val="00A2091F"/>
    <w:rsid w:val="00A212FB"/>
    <w:rsid w:val="00A24E90"/>
    <w:rsid w:val="00A33B85"/>
    <w:rsid w:val="00A511CE"/>
    <w:rsid w:val="00A5121D"/>
    <w:rsid w:val="00A5314E"/>
    <w:rsid w:val="00A541EC"/>
    <w:rsid w:val="00A5644C"/>
    <w:rsid w:val="00A61496"/>
    <w:rsid w:val="00A64118"/>
    <w:rsid w:val="00A714AD"/>
    <w:rsid w:val="00A747EE"/>
    <w:rsid w:val="00A9057F"/>
    <w:rsid w:val="00A90F59"/>
    <w:rsid w:val="00A93F3E"/>
    <w:rsid w:val="00A969C4"/>
    <w:rsid w:val="00AA23EE"/>
    <w:rsid w:val="00AA2492"/>
    <w:rsid w:val="00AA4183"/>
    <w:rsid w:val="00AA446D"/>
    <w:rsid w:val="00AB14A4"/>
    <w:rsid w:val="00AC1D1C"/>
    <w:rsid w:val="00AC33A3"/>
    <w:rsid w:val="00AC5E21"/>
    <w:rsid w:val="00AC6108"/>
    <w:rsid w:val="00AD3516"/>
    <w:rsid w:val="00AD3D27"/>
    <w:rsid w:val="00AD5BD0"/>
    <w:rsid w:val="00AF0F87"/>
    <w:rsid w:val="00AF1116"/>
    <w:rsid w:val="00B141E5"/>
    <w:rsid w:val="00B170FA"/>
    <w:rsid w:val="00B17A41"/>
    <w:rsid w:val="00B2076B"/>
    <w:rsid w:val="00B242E5"/>
    <w:rsid w:val="00B250AE"/>
    <w:rsid w:val="00B2512F"/>
    <w:rsid w:val="00B31032"/>
    <w:rsid w:val="00B32527"/>
    <w:rsid w:val="00B33472"/>
    <w:rsid w:val="00B35245"/>
    <w:rsid w:val="00B3633A"/>
    <w:rsid w:val="00B37171"/>
    <w:rsid w:val="00B40DCB"/>
    <w:rsid w:val="00B46148"/>
    <w:rsid w:val="00B55CAB"/>
    <w:rsid w:val="00B564EF"/>
    <w:rsid w:val="00B57BD2"/>
    <w:rsid w:val="00B672BA"/>
    <w:rsid w:val="00B70A52"/>
    <w:rsid w:val="00B73908"/>
    <w:rsid w:val="00B75589"/>
    <w:rsid w:val="00B758E0"/>
    <w:rsid w:val="00B76CE7"/>
    <w:rsid w:val="00B83344"/>
    <w:rsid w:val="00B86016"/>
    <w:rsid w:val="00B86ECA"/>
    <w:rsid w:val="00B9075D"/>
    <w:rsid w:val="00B91361"/>
    <w:rsid w:val="00B950BC"/>
    <w:rsid w:val="00B96583"/>
    <w:rsid w:val="00BA41A7"/>
    <w:rsid w:val="00BC4AAB"/>
    <w:rsid w:val="00BC56C2"/>
    <w:rsid w:val="00BC6D0F"/>
    <w:rsid w:val="00BD1932"/>
    <w:rsid w:val="00BD5821"/>
    <w:rsid w:val="00BD5E1B"/>
    <w:rsid w:val="00BD651B"/>
    <w:rsid w:val="00BE290B"/>
    <w:rsid w:val="00BE43A2"/>
    <w:rsid w:val="00BE6800"/>
    <w:rsid w:val="00BF2AE8"/>
    <w:rsid w:val="00BF2EC9"/>
    <w:rsid w:val="00BF3751"/>
    <w:rsid w:val="00BF3835"/>
    <w:rsid w:val="00BF6BCD"/>
    <w:rsid w:val="00C012A5"/>
    <w:rsid w:val="00C06C17"/>
    <w:rsid w:val="00C14BEF"/>
    <w:rsid w:val="00C227BB"/>
    <w:rsid w:val="00C23A6F"/>
    <w:rsid w:val="00C359A7"/>
    <w:rsid w:val="00C437AD"/>
    <w:rsid w:val="00C459F9"/>
    <w:rsid w:val="00C46DAD"/>
    <w:rsid w:val="00C536DB"/>
    <w:rsid w:val="00C57952"/>
    <w:rsid w:val="00C61622"/>
    <w:rsid w:val="00C64355"/>
    <w:rsid w:val="00C67493"/>
    <w:rsid w:val="00C77813"/>
    <w:rsid w:val="00C8753A"/>
    <w:rsid w:val="00C9086E"/>
    <w:rsid w:val="00C92094"/>
    <w:rsid w:val="00C9587B"/>
    <w:rsid w:val="00CA075A"/>
    <w:rsid w:val="00CA5E8A"/>
    <w:rsid w:val="00CB1D7F"/>
    <w:rsid w:val="00CB47F4"/>
    <w:rsid w:val="00CC749B"/>
    <w:rsid w:val="00CD141F"/>
    <w:rsid w:val="00CE1FA6"/>
    <w:rsid w:val="00CE3D9A"/>
    <w:rsid w:val="00CE494B"/>
    <w:rsid w:val="00CE6C78"/>
    <w:rsid w:val="00CF060E"/>
    <w:rsid w:val="00CF0724"/>
    <w:rsid w:val="00CF2FE5"/>
    <w:rsid w:val="00CF4A4F"/>
    <w:rsid w:val="00D00669"/>
    <w:rsid w:val="00D00D3A"/>
    <w:rsid w:val="00D176A4"/>
    <w:rsid w:val="00D20FE3"/>
    <w:rsid w:val="00D210AA"/>
    <w:rsid w:val="00D235AD"/>
    <w:rsid w:val="00D30CB1"/>
    <w:rsid w:val="00D34A76"/>
    <w:rsid w:val="00D34D24"/>
    <w:rsid w:val="00D373A4"/>
    <w:rsid w:val="00D418BC"/>
    <w:rsid w:val="00D43C44"/>
    <w:rsid w:val="00D46D35"/>
    <w:rsid w:val="00D475CA"/>
    <w:rsid w:val="00D559D3"/>
    <w:rsid w:val="00D55DFE"/>
    <w:rsid w:val="00D610C1"/>
    <w:rsid w:val="00D639F6"/>
    <w:rsid w:val="00D63FF2"/>
    <w:rsid w:val="00D64599"/>
    <w:rsid w:val="00D66D76"/>
    <w:rsid w:val="00D80455"/>
    <w:rsid w:val="00D81CF4"/>
    <w:rsid w:val="00D8637E"/>
    <w:rsid w:val="00D90D28"/>
    <w:rsid w:val="00D91631"/>
    <w:rsid w:val="00D95507"/>
    <w:rsid w:val="00DA5724"/>
    <w:rsid w:val="00DB44D2"/>
    <w:rsid w:val="00DB51BF"/>
    <w:rsid w:val="00DB6CA4"/>
    <w:rsid w:val="00DC201E"/>
    <w:rsid w:val="00DC63A9"/>
    <w:rsid w:val="00DD0B80"/>
    <w:rsid w:val="00DD57AD"/>
    <w:rsid w:val="00DD6292"/>
    <w:rsid w:val="00DE3141"/>
    <w:rsid w:val="00DE43F4"/>
    <w:rsid w:val="00DE68FF"/>
    <w:rsid w:val="00DE6F37"/>
    <w:rsid w:val="00DF01C9"/>
    <w:rsid w:val="00DF0FAB"/>
    <w:rsid w:val="00DF1254"/>
    <w:rsid w:val="00DF5A1F"/>
    <w:rsid w:val="00E07BE1"/>
    <w:rsid w:val="00E102D9"/>
    <w:rsid w:val="00E26A27"/>
    <w:rsid w:val="00E2740D"/>
    <w:rsid w:val="00E3335D"/>
    <w:rsid w:val="00E3438D"/>
    <w:rsid w:val="00E343BF"/>
    <w:rsid w:val="00E42118"/>
    <w:rsid w:val="00E42B86"/>
    <w:rsid w:val="00E452D2"/>
    <w:rsid w:val="00E45392"/>
    <w:rsid w:val="00E45896"/>
    <w:rsid w:val="00E471E3"/>
    <w:rsid w:val="00E558D7"/>
    <w:rsid w:val="00E6618D"/>
    <w:rsid w:val="00E75926"/>
    <w:rsid w:val="00E75A7E"/>
    <w:rsid w:val="00E76DCA"/>
    <w:rsid w:val="00E82F3D"/>
    <w:rsid w:val="00E83AFB"/>
    <w:rsid w:val="00E8402E"/>
    <w:rsid w:val="00E85269"/>
    <w:rsid w:val="00E87B0D"/>
    <w:rsid w:val="00E92453"/>
    <w:rsid w:val="00E925E5"/>
    <w:rsid w:val="00EA139A"/>
    <w:rsid w:val="00EA25F3"/>
    <w:rsid w:val="00EA701A"/>
    <w:rsid w:val="00EA71F2"/>
    <w:rsid w:val="00EB4941"/>
    <w:rsid w:val="00EB628A"/>
    <w:rsid w:val="00EC0510"/>
    <w:rsid w:val="00EC20B7"/>
    <w:rsid w:val="00ED21E9"/>
    <w:rsid w:val="00EE4B22"/>
    <w:rsid w:val="00EF18C6"/>
    <w:rsid w:val="00EF3658"/>
    <w:rsid w:val="00F06D38"/>
    <w:rsid w:val="00F12681"/>
    <w:rsid w:val="00F2055A"/>
    <w:rsid w:val="00F235B2"/>
    <w:rsid w:val="00F453D2"/>
    <w:rsid w:val="00F47CEB"/>
    <w:rsid w:val="00F5108F"/>
    <w:rsid w:val="00F53363"/>
    <w:rsid w:val="00F54CE8"/>
    <w:rsid w:val="00F55E08"/>
    <w:rsid w:val="00F577A3"/>
    <w:rsid w:val="00F60931"/>
    <w:rsid w:val="00F6565E"/>
    <w:rsid w:val="00F80D18"/>
    <w:rsid w:val="00F8366E"/>
    <w:rsid w:val="00F83A9B"/>
    <w:rsid w:val="00F83CD1"/>
    <w:rsid w:val="00F92B81"/>
    <w:rsid w:val="00F95522"/>
    <w:rsid w:val="00F95F12"/>
    <w:rsid w:val="00FB05F1"/>
    <w:rsid w:val="00FB70B2"/>
    <w:rsid w:val="00FC4180"/>
    <w:rsid w:val="00FD2156"/>
    <w:rsid w:val="00FF3B94"/>
    <w:rsid w:val="00FF5315"/>
    <w:rsid w:val="00FF7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2FB"/>
  </w:style>
  <w:style w:type="paragraph" w:styleId="1">
    <w:name w:val="heading 1"/>
    <w:basedOn w:val="a"/>
    <w:next w:val="a"/>
    <w:link w:val="10"/>
    <w:qFormat/>
    <w:rsid w:val="0001401B"/>
    <w:pPr>
      <w:keepNext/>
      <w:spacing w:after="0" w:line="240" w:lineRule="auto"/>
      <w:jc w:val="center"/>
      <w:outlineLvl w:val="0"/>
    </w:pPr>
    <w:rPr>
      <w:rFonts w:ascii="Arial" w:eastAsia="Times New Roman" w:hAnsi="Arial" w:cs="Times New Roman"/>
      <w:sz w:val="26"/>
      <w:szCs w:val="20"/>
      <w:lang w:eastAsia="ru-RU"/>
    </w:rPr>
  </w:style>
  <w:style w:type="paragraph" w:styleId="8">
    <w:name w:val="heading 8"/>
    <w:basedOn w:val="a"/>
    <w:next w:val="a"/>
    <w:link w:val="80"/>
    <w:qFormat/>
    <w:rsid w:val="006C6712"/>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401B"/>
    <w:rPr>
      <w:rFonts w:ascii="Arial" w:eastAsia="Times New Roman" w:hAnsi="Arial" w:cs="Times New Roman"/>
      <w:sz w:val="26"/>
      <w:szCs w:val="20"/>
      <w:lang w:eastAsia="ru-RU"/>
    </w:rPr>
  </w:style>
  <w:style w:type="table" w:styleId="a3">
    <w:name w:val="Table Grid"/>
    <w:basedOn w:val="a1"/>
    <w:uiPriority w:val="59"/>
    <w:rsid w:val="000140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l">
    <w:name w:val="val"/>
    <w:basedOn w:val="a0"/>
    <w:rsid w:val="0001401B"/>
  </w:style>
  <w:style w:type="paragraph" w:styleId="a4">
    <w:name w:val="Balloon Text"/>
    <w:basedOn w:val="a"/>
    <w:link w:val="a5"/>
    <w:uiPriority w:val="99"/>
    <w:unhideWhenUsed/>
    <w:rsid w:val="0001401B"/>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01401B"/>
    <w:rPr>
      <w:rFonts w:ascii="Tahoma" w:hAnsi="Tahoma" w:cs="Tahoma"/>
      <w:sz w:val="16"/>
      <w:szCs w:val="16"/>
    </w:rPr>
  </w:style>
  <w:style w:type="paragraph" w:styleId="a6">
    <w:name w:val="List Paragraph"/>
    <w:basedOn w:val="a"/>
    <w:uiPriority w:val="34"/>
    <w:qFormat/>
    <w:rsid w:val="008768C4"/>
    <w:pPr>
      <w:ind w:left="720"/>
      <w:contextualSpacing/>
    </w:pPr>
  </w:style>
  <w:style w:type="character" w:styleId="a7">
    <w:name w:val="page number"/>
    <w:basedOn w:val="a0"/>
    <w:rsid w:val="008242F7"/>
  </w:style>
  <w:style w:type="character" w:customStyle="1" w:styleId="80">
    <w:name w:val="Заголовок 8 Знак"/>
    <w:basedOn w:val="a0"/>
    <w:link w:val="8"/>
    <w:rsid w:val="006C6712"/>
    <w:rPr>
      <w:rFonts w:ascii="Times New Roman" w:eastAsia="Times New Roman" w:hAnsi="Times New Roman" w:cs="Times New Roman"/>
      <w:i/>
      <w:iCs/>
      <w:sz w:val="24"/>
      <w:szCs w:val="24"/>
      <w:lang w:eastAsia="ru-RU"/>
    </w:rPr>
  </w:style>
  <w:style w:type="paragraph" w:styleId="a8">
    <w:name w:val="Body Text"/>
    <w:basedOn w:val="a"/>
    <w:link w:val="a9"/>
    <w:rsid w:val="006C6712"/>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6C6712"/>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A03BD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03BD0"/>
  </w:style>
  <w:style w:type="paragraph" w:styleId="ac">
    <w:name w:val="footer"/>
    <w:basedOn w:val="a"/>
    <w:link w:val="ad"/>
    <w:uiPriority w:val="99"/>
    <w:unhideWhenUsed/>
    <w:rsid w:val="00A03BD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3BD0"/>
  </w:style>
  <w:style w:type="paragraph" w:styleId="2">
    <w:name w:val="Body Text 2"/>
    <w:basedOn w:val="a"/>
    <w:link w:val="20"/>
    <w:rsid w:val="00085059"/>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085059"/>
    <w:rPr>
      <w:rFonts w:ascii="Times New Roman" w:eastAsia="Times New Roman" w:hAnsi="Times New Roman" w:cs="Times New Roman"/>
      <w:sz w:val="20"/>
      <w:szCs w:val="20"/>
      <w:lang w:eastAsia="ru-RU"/>
    </w:rPr>
  </w:style>
  <w:style w:type="paragraph" w:customStyle="1" w:styleId="ConsNormal">
    <w:name w:val="ConsNormal"/>
    <w:uiPriority w:val="99"/>
    <w:rsid w:val="00504CF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504CFB"/>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e">
    <w:name w:val="No Spacing"/>
    <w:uiPriority w:val="1"/>
    <w:qFormat/>
    <w:rsid w:val="0059253C"/>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5925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891644544">
      <w:bodyDiv w:val="1"/>
      <w:marLeft w:val="0"/>
      <w:marRight w:val="0"/>
      <w:marTop w:val="0"/>
      <w:marBottom w:val="0"/>
      <w:divBdr>
        <w:top w:val="none" w:sz="0" w:space="0" w:color="auto"/>
        <w:left w:val="none" w:sz="0" w:space="0" w:color="auto"/>
        <w:bottom w:val="none" w:sz="0" w:space="0" w:color="auto"/>
        <w:right w:val="none" w:sz="0" w:space="0" w:color="auto"/>
      </w:divBdr>
      <w:divsChild>
        <w:div w:id="511381085">
          <w:marLeft w:val="0"/>
          <w:marRight w:val="0"/>
          <w:marTop w:val="0"/>
          <w:marBottom w:val="0"/>
          <w:divBdr>
            <w:top w:val="none" w:sz="0" w:space="0" w:color="auto"/>
            <w:left w:val="none" w:sz="0" w:space="0" w:color="auto"/>
            <w:bottom w:val="none" w:sz="0" w:space="0" w:color="auto"/>
            <w:right w:val="none" w:sz="0" w:space="0" w:color="auto"/>
          </w:divBdr>
        </w:div>
        <w:div w:id="65687232">
          <w:marLeft w:val="0"/>
          <w:marRight w:val="0"/>
          <w:marTop w:val="0"/>
          <w:marBottom w:val="0"/>
          <w:divBdr>
            <w:top w:val="none" w:sz="0" w:space="0" w:color="auto"/>
            <w:left w:val="none" w:sz="0" w:space="0" w:color="auto"/>
            <w:bottom w:val="none" w:sz="0" w:space="0" w:color="auto"/>
            <w:right w:val="none" w:sz="0" w:space="0" w:color="auto"/>
          </w:divBdr>
        </w:div>
        <w:div w:id="706180235">
          <w:marLeft w:val="0"/>
          <w:marRight w:val="0"/>
          <w:marTop w:val="0"/>
          <w:marBottom w:val="0"/>
          <w:divBdr>
            <w:top w:val="none" w:sz="0" w:space="0" w:color="auto"/>
            <w:left w:val="none" w:sz="0" w:space="0" w:color="auto"/>
            <w:bottom w:val="none" w:sz="0" w:space="0" w:color="auto"/>
            <w:right w:val="none" w:sz="0" w:space="0" w:color="auto"/>
          </w:divBdr>
        </w:div>
        <w:div w:id="902839718">
          <w:marLeft w:val="0"/>
          <w:marRight w:val="0"/>
          <w:marTop w:val="0"/>
          <w:marBottom w:val="0"/>
          <w:divBdr>
            <w:top w:val="none" w:sz="0" w:space="0" w:color="auto"/>
            <w:left w:val="none" w:sz="0" w:space="0" w:color="auto"/>
            <w:bottom w:val="none" w:sz="0" w:space="0" w:color="auto"/>
            <w:right w:val="none" w:sz="0" w:space="0" w:color="auto"/>
          </w:divBdr>
        </w:div>
        <w:div w:id="771584157">
          <w:marLeft w:val="0"/>
          <w:marRight w:val="0"/>
          <w:marTop w:val="0"/>
          <w:marBottom w:val="0"/>
          <w:divBdr>
            <w:top w:val="none" w:sz="0" w:space="0" w:color="auto"/>
            <w:left w:val="none" w:sz="0" w:space="0" w:color="auto"/>
            <w:bottom w:val="none" w:sz="0" w:space="0" w:color="auto"/>
            <w:right w:val="none" w:sz="0" w:space="0" w:color="auto"/>
          </w:divBdr>
        </w:div>
        <w:div w:id="1437754635">
          <w:marLeft w:val="0"/>
          <w:marRight w:val="0"/>
          <w:marTop w:val="0"/>
          <w:marBottom w:val="0"/>
          <w:divBdr>
            <w:top w:val="none" w:sz="0" w:space="0" w:color="auto"/>
            <w:left w:val="none" w:sz="0" w:space="0" w:color="auto"/>
            <w:bottom w:val="none" w:sz="0" w:space="0" w:color="auto"/>
            <w:right w:val="none" w:sz="0" w:space="0" w:color="auto"/>
          </w:divBdr>
        </w:div>
        <w:div w:id="58090274">
          <w:marLeft w:val="0"/>
          <w:marRight w:val="0"/>
          <w:marTop w:val="0"/>
          <w:marBottom w:val="0"/>
          <w:divBdr>
            <w:top w:val="none" w:sz="0" w:space="0" w:color="auto"/>
            <w:left w:val="none" w:sz="0" w:space="0" w:color="auto"/>
            <w:bottom w:val="none" w:sz="0" w:space="0" w:color="auto"/>
            <w:right w:val="none" w:sz="0" w:space="0" w:color="auto"/>
          </w:divBdr>
        </w:div>
        <w:div w:id="808594982">
          <w:marLeft w:val="0"/>
          <w:marRight w:val="0"/>
          <w:marTop w:val="0"/>
          <w:marBottom w:val="0"/>
          <w:divBdr>
            <w:top w:val="none" w:sz="0" w:space="0" w:color="auto"/>
            <w:left w:val="none" w:sz="0" w:space="0" w:color="auto"/>
            <w:bottom w:val="none" w:sz="0" w:space="0" w:color="auto"/>
            <w:right w:val="none" w:sz="0" w:space="0" w:color="auto"/>
          </w:divBdr>
        </w:div>
        <w:div w:id="160589928">
          <w:marLeft w:val="0"/>
          <w:marRight w:val="0"/>
          <w:marTop w:val="0"/>
          <w:marBottom w:val="0"/>
          <w:divBdr>
            <w:top w:val="none" w:sz="0" w:space="0" w:color="auto"/>
            <w:left w:val="none" w:sz="0" w:space="0" w:color="auto"/>
            <w:bottom w:val="none" w:sz="0" w:space="0" w:color="auto"/>
            <w:right w:val="none" w:sz="0" w:space="0" w:color="auto"/>
          </w:divBdr>
        </w:div>
        <w:div w:id="190607948">
          <w:marLeft w:val="0"/>
          <w:marRight w:val="0"/>
          <w:marTop w:val="0"/>
          <w:marBottom w:val="0"/>
          <w:divBdr>
            <w:top w:val="none" w:sz="0" w:space="0" w:color="auto"/>
            <w:left w:val="none" w:sz="0" w:space="0" w:color="auto"/>
            <w:bottom w:val="none" w:sz="0" w:space="0" w:color="auto"/>
            <w:right w:val="none" w:sz="0" w:space="0" w:color="auto"/>
          </w:divBdr>
        </w:div>
        <w:div w:id="1707676898">
          <w:marLeft w:val="0"/>
          <w:marRight w:val="0"/>
          <w:marTop w:val="0"/>
          <w:marBottom w:val="0"/>
          <w:divBdr>
            <w:top w:val="none" w:sz="0" w:space="0" w:color="auto"/>
            <w:left w:val="none" w:sz="0" w:space="0" w:color="auto"/>
            <w:bottom w:val="none" w:sz="0" w:space="0" w:color="auto"/>
            <w:right w:val="none" w:sz="0" w:space="0" w:color="auto"/>
          </w:divBdr>
        </w:div>
        <w:div w:id="504594091">
          <w:marLeft w:val="0"/>
          <w:marRight w:val="0"/>
          <w:marTop w:val="0"/>
          <w:marBottom w:val="0"/>
          <w:divBdr>
            <w:top w:val="none" w:sz="0" w:space="0" w:color="auto"/>
            <w:left w:val="none" w:sz="0" w:space="0" w:color="auto"/>
            <w:bottom w:val="none" w:sz="0" w:space="0" w:color="auto"/>
            <w:right w:val="none" w:sz="0" w:space="0" w:color="auto"/>
          </w:divBdr>
        </w:div>
        <w:div w:id="408814500">
          <w:marLeft w:val="0"/>
          <w:marRight w:val="0"/>
          <w:marTop w:val="0"/>
          <w:marBottom w:val="0"/>
          <w:divBdr>
            <w:top w:val="none" w:sz="0" w:space="0" w:color="auto"/>
            <w:left w:val="none" w:sz="0" w:space="0" w:color="auto"/>
            <w:bottom w:val="none" w:sz="0" w:space="0" w:color="auto"/>
            <w:right w:val="none" w:sz="0" w:space="0" w:color="auto"/>
          </w:divBdr>
        </w:div>
        <w:div w:id="1063914473">
          <w:marLeft w:val="0"/>
          <w:marRight w:val="0"/>
          <w:marTop w:val="0"/>
          <w:marBottom w:val="0"/>
          <w:divBdr>
            <w:top w:val="none" w:sz="0" w:space="0" w:color="auto"/>
            <w:left w:val="none" w:sz="0" w:space="0" w:color="auto"/>
            <w:bottom w:val="none" w:sz="0" w:space="0" w:color="auto"/>
            <w:right w:val="none" w:sz="0" w:space="0" w:color="auto"/>
          </w:divBdr>
        </w:div>
        <w:div w:id="2127112111">
          <w:marLeft w:val="0"/>
          <w:marRight w:val="0"/>
          <w:marTop w:val="0"/>
          <w:marBottom w:val="0"/>
          <w:divBdr>
            <w:top w:val="none" w:sz="0" w:space="0" w:color="auto"/>
            <w:left w:val="none" w:sz="0" w:space="0" w:color="auto"/>
            <w:bottom w:val="none" w:sz="0" w:space="0" w:color="auto"/>
            <w:right w:val="none" w:sz="0" w:space="0" w:color="auto"/>
          </w:divBdr>
        </w:div>
        <w:div w:id="81604506">
          <w:marLeft w:val="0"/>
          <w:marRight w:val="0"/>
          <w:marTop w:val="0"/>
          <w:marBottom w:val="0"/>
          <w:divBdr>
            <w:top w:val="none" w:sz="0" w:space="0" w:color="auto"/>
            <w:left w:val="none" w:sz="0" w:space="0" w:color="auto"/>
            <w:bottom w:val="none" w:sz="0" w:space="0" w:color="auto"/>
            <w:right w:val="none" w:sz="0" w:space="0" w:color="auto"/>
          </w:divBdr>
        </w:div>
        <w:div w:id="754086470">
          <w:marLeft w:val="0"/>
          <w:marRight w:val="0"/>
          <w:marTop w:val="0"/>
          <w:marBottom w:val="0"/>
          <w:divBdr>
            <w:top w:val="none" w:sz="0" w:space="0" w:color="auto"/>
            <w:left w:val="none" w:sz="0" w:space="0" w:color="auto"/>
            <w:bottom w:val="none" w:sz="0" w:space="0" w:color="auto"/>
            <w:right w:val="none" w:sz="0" w:space="0" w:color="auto"/>
          </w:divBdr>
        </w:div>
        <w:div w:id="172257918">
          <w:marLeft w:val="0"/>
          <w:marRight w:val="0"/>
          <w:marTop w:val="0"/>
          <w:marBottom w:val="0"/>
          <w:divBdr>
            <w:top w:val="none" w:sz="0" w:space="0" w:color="auto"/>
            <w:left w:val="none" w:sz="0" w:space="0" w:color="auto"/>
            <w:bottom w:val="none" w:sz="0" w:space="0" w:color="auto"/>
            <w:right w:val="none" w:sz="0" w:space="0" w:color="auto"/>
          </w:divBdr>
        </w:div>
        <w:div w:id="2041202801">
          <w:marLeft w:val="0"/>
          <w:marRight w:val="0"/>
          <w:marTop w:val="0"/>
          <w:marBottom w:val="0"/>
          <w:divBdr>
            <w:top w:val="none" w:sz="0" w:space="0" w:color="auto"/>
            <w:left w:val="none" w:sz="0" w:space="0" w:color="auto"/>
            <w:bottom w:val="none" w:sz="0" w:space="0" w:color="auto"/>
            <w:right w:val="none" w:sz="0" w:space="0" w:color="auto"/>
          </w:divBdr>
        </w:div>
        <w:div w:id="1126971764">
          <w:marLeft w:val="0"/>
          <w:marRight w:val="0"/>
          <w:marTop w:val="0"/>
          <w:marBottom w:val="0"/>
          <w:divBdr>
            <w:top w:val="none" w:sz="0" w:space="0" w:color="auto"/>
            <w:left w:val="none" w:sz="0" w:space="0" w:color="auto"/>
            <w:bottom w:val="none" w:sz="0" w:space="0" w:color="auto"/>
            <w:right w:val="none" w:sz="0" w:space="0" w:color="auto"/>
          </w:divBdr>
        </w:div>
        <w:div w:id="1086538467">
          <w:marLeft w:val="0"/>
          <w:marRight w:val="0"/>
          <w:marTop w:val="0"/>
          <w:marBottom w:val="0"/>
          <w:divBdr>
            <w:top w:val="none" w:sz="0" w:space="0" w:color="auto"/>
            <w:left w:val="none" w:sz="0" w:space="0" w:color="auto"/>
            <w:bottom w:val="none" w:sz="0" w:space="0" w:color="auto"/>
            <w:right w:val="none" w:sz="0" w:space="0" w:color="auto"/>
          </w:divBdr>
        </w:div>
        <w:div w:id="290326534">
          <w:marLeft w:val="0"/>
          <w:marRight w:val="0"/>
          <w:marTop w:val="0"/>
          <w:marBottom w:val="0"/>
          <w:divBdr>
            <w:top w:val="none" w:sz="0" w:space="0" w:color="auto"/>
            <w:left w:val="none" w:sz="0" w:space="0" w:color="auto"/>
            <w:bottom w:val="none" w:sz="0" w:space="0" w:color="auto"/>
            <w:right w:val="none" w:sz="0" w:space="0" w:color="auto"/>
          </w:divBdr>
        </w:div>
        <w:div w:id="1734232266">
          <w:marLeft w:val="0"/>
          <w:marRight w:val="0"/>
          <w:marTop w:val="0"/>
          <w:marBottom w:val="0"/>
          <w:divBdr>
            <w:top w:val="none" w:sz="0" w:space="0" w:color="auto"/>
            <w:left w:val="none" w:sz="0" w:space="0" w:color="auto"/>
            <w:bottom w:val="none" w:sz="0" w:space="0" w:color="auto"/>
            <w:right w:val="none" w:sz="0" w:space="0" w:color="auto"/>
          </w:divBdr>
        </w:div>
        <w:div w:id="2067872570">
          <w:marLeft w:val="0"/>
          <w:marRight w:val="0"/>
          <w:marTop w:val="0"/>
          <w:marBottom w:val="0"/>
          <w:divBdr>
            <w:top w:val="none" w:sz="0" w:space="0" w:color="auto"/>
            <w:left w:val="none" w:sz="0" w:space="0" w:color="auto"/>
            <w:bottom w:val="none" w:sz="0" w:space="0" w:color="auto"/>
            <w:right w:val="none" w:sz="0" w:space="0" w:color="auto"/>
          </w:divBdr>
        </w:div>
        <w:div w:id="1185708284">
          <w:marLeft w:val="0"/>
          <w:marRight w:val="0"/>
          <w:marTop w:val="0"/>
          <w:marBottom w:val="0"/>
          <w:divBdr>
            <w:top w:val="none" w:sz="0" w:space="0" w:color="auto"/>
            <w:left w:val="none" w:sz="0" w:space="0" w:color="auto"/>
            <w:bottom w:val="none" w:sz="0" w:space="0" w:color="auto"/>
            <w:right w:val="none" w:sz="0" w:space="0" w:color="auto"/>
          </w:divBdr>
        </w:div>
        <w:div w:id="1976719091">
          <w:marLeft w:val="0"/>
          <w:marRight w:val="0"/>
          <w:marTop w:val="0"/>
          <w:marBottom w:val="0"/>
          <w:divBdr>
            <w:top w:val="none" w:sz="0" w:space="0" w:color="auto"/>
            <w:left w:val="none" w:sz="0" w:space="0" w:color="auto"/>
            <w:bottom w:val="none" w:sz="0" w:space="0" w:color="auto"/>
            <w:right w:val="none" w:sz="0" w:space="0" w:color="auto"/>
          </w:divBdr>
        </w:div>
        <w:div w:id="1026181025">
          <w:marLeft w:val="0"/>
          <w:marRight w:val="0"/>
          <w:marTop w:val="0"/>
          <w:marBottom w:val="0"/>
          <w:divBdr>
            <w:top w:val="none" w:sz="0" w:space="0" w:color="auto"/>
            <w:left w:val="none" w:sz="0" w:space="0" w:color="auto"/>
            <w:bottom w:val="none" w:sz="0" w:space="0" w:color="auto"/>
            <w:right w:val="none" w:sz="0" w:space="0" w:color="auto"/>
          </w:divBdr>
        </w:div>
        <w:div w:id="398986712">
          <w:marLeft w:val="0"/>
          <w:marRight w:val="0"/>
          <w:marTop w:val="0"/>
          <w:marBottom w:val="0"/>
          <w:divBdr>
            <w:top w:val="none" w:sz="0" w:space="0" w:color="auto"/>
            <w:left w:val="none" w:sz="0" w:space="0" w:color="auto"/>
            <w:bottom w:val="none" w:sz="0" w:space="0" w:color="auto"/>
            <w:right w:val="none" w:sz="0" w:space="0" w:color="auto"/>
          </w:divBdr>
        </w:div>
        <w:div w:id="312636933">
          <w:marLeft w:val="0"/>
          <w:marRight w:val="0"/>
          <w:marTop w:val="0"/>
          <w:marBottom w:val="0"/>
          <w:divBdr>
            <w:top w:val="none" w:sz="0" w:space="0" w:color="auto"/>
            <w:left w:val="none" w:sz="0" w:space="0" w:color="auto"/>
            <w:bottom w:val="none" w:sz="0" w:space="0" w:color="auto"/>
            <w:right w:val="none" w:sz="0" w:space="0" w:color="auto"/>
          </w:divBdr>
        </w:div>
        <w:div w:id="1409303316">
          <w:marLeft w:val="0"/>
          <w:marRight w:val="0"/>
          <w:marTop w:val="0"/>
          <w:marBottom w:val="0"/>
          <w:divBdr>
            <w:top w:val="none" w:sz="0" w:space="0" w:color="auto"/>
            <w:left w:val="none" w:sz="0" w:space="0" w:color="auto"/>
            <w:bottom w:val="none" w:sz="0" w:space="0" w:color="auto"/>
            <w:right w:val="none" w:sz="0" w:space="0" w:color="auto"/>
          </w:divBdr>
        </w:div>
        <w:div w:id="2048262278">
          <w:marLeft w:val="0"/>
          <w:marRight w:val="0"/>
          <w:marTop w:val="0"/>
          <w:marBottom w:val="0"/>
          <w:divBdr>
            <w:top w:val="none" w:sz="0" w:space="0" w:color="auto"/>
            <w:left w:val="none" w:sz="0" w:space="0" w:color="auto"/>
            <w:bottom w:val="none" w:sz="0" w:space="0" w:color="auto"/>
            <w:right w:val="none" w:sz="0" w:space="0" w:color="auto"/>
          </w:divBdr>
        </w:div>
        <w:div w:id="583565121">
          <w:marLeft w:val="0"/>
          <w:marRight w:val="0"/>
          <w:marTop w:val="0"/>
          <w:marBottom w:val="0"/>
          <w:divBdr>
            <w:top w:val="none" w:sz="0" w:space="0" w:color="auto"/>
            <w:left w:val="none" w:sz="0" w:space="0" w:color="auto"/>
            <w:bottom w:val="none" w:sz="0" w:space="0" w:color="auto"/>
            <w:right w:val="none" w:sz="0" w:space="0" w:color="auto"/>
          </w:divBdr>
        </w:div>
        <w:div w:id="86774960">
          <w:marLeft w:val="0"/>
          <w:marRight w:val="0"/>
          <w:marTop w:val="0"/>
          <w:marBottom w:val="0"/>
          <w:divBdr>
            <w:top w:val="none" w:sz="0" w:space="0" w:color="auto"/>
            <w:left w:val="none" w:sz="0" w:space="0" w:color="auto"/>
            <w:bottom w:val="none" w:sz="0" w:space="0" w:color="auto"/>
            <w:right w:val="none" w:sz="0" w:space="0" w:color="auto"/>
          </w:divBdr>
        </w:div>
        <w:div w:id="801923545">
          <w:marLeft w:val="0"/>
          <w:marRight w:val="0"/>
          <w:marTop w:val="0"/>
          <w:marBottom w:val="0"/>
          <w:divBdr>
            <w:top w:val="none" w:sz="0" w:space="0" w:color="auto"/>
            <w:left w:val="none" w:sz="0" w:space="0" w:color="auto"/>
            <w:bottom w:val="none" w:sz="0" w:space="0" w:color="auto"/>
            <w:right w:val="none" w:sz="0" w:space="0" w:color="auto"/>
          </w:divBdr>
        </w:div>
        <w:div w:id="1955944633">
          <w:marLeft w:val="0"/>
          <w:marRight w:val="0"/>
          <w:marTop w:val="0"/>
          <w:marBottom w:val="0"/>
          <w:divBdr>
            <w:top w:val="none" w:sz="0" w:space="0" w:color="auto"/>
            <w:left w:val="none" w:sz="0" w:space="0" w:color="auto"/>
            <w:bottom w:val="none" w:sz="0" w:space="0" w:color="auto"/>
            <w:right w:val="none" w:sz="0" w:space="0" w:color="auto"/>
          </w:divBdr>
        </w:div>
        <w:div w:id="1115562813">
          <w:marLeft w:val="0"/>
          <w:marRight w:val="0"/>
          <w:marTop w:val="0"/>
          <w:marBottom w:val="0"/>
          <w:divBdr>
            <w:top w:val="none" w:sz="0" w:space="0" w:color="auto"/>
            <w:left w:val="none" w:sz="0" w:space="0" w:color="auto"/>
            <w:bottom w:val="none" w:sz="0" w:space="0" w:color="auto"/>
            <w:right w:val="none" w:sz="0" w:space="0" w:color="auto"/>
          </w:divBdr>
        </w:div>
        <w:div w:id="2049446322">
          <w:marLeft w:val="0"/>
          <w:marRight w:val="0"/>
          <w:marTop w:val="0"/>
          <w:marBottom w:val="0"/>
          <w:divBdr>
            <w:top w:val="none" w:sz="0" w:space="0" w:color="auto"/>
            <w:left w:val="none" w:sz="0" w:space="0" w:color="auto"/>
            <w:bottom w:val="none" w:sz="0" w:space="0" w:color="auto"/>
            <w:right w:val="none" w:sz="0" w:space="0" w:color="auto"/>
          </w:divBdr>
        </w:div>
        <w:div w:id="1889143449">
          <w:marLeft w:val="0"/>
          <w:marRight w:val="0"/>
          <w:marTop w:val="0"/>
          <w:marBottom w:val="0"/>
          <w:divBdr>
            <w:top w:val="none" w:sz="0" w:space="0" w:color="auto"/>
            <w:left w:val="none" w:sz="0" w:space="0" w:color="auto"/>
            <w:bottom w:val="none" w:sz="0" w:space="0" w:color="auto"/>
            <w:right w:val="none" w:sz="0" w:space="0" w:color="auto"/>
          </w:divBdr>
        </w:div>
        <w:div w:id="151719254">
          <w:marLeft w:val="0"/>
          <w:marRight w:val="0"/>
          <w:marTop w:val="0"/>
          <w:marBottom w:val="0"/>
          <w:divBdr>
            <w:top w:val="none" w:sz="0" w:space="0" w:color="auto"/>
            <w:left w:val="none" w:sz="0" w:space="0" w:color="auto"/>
            <w:bottom w:val="none" w:sz="0" w:space="0" w:color="auto"/>
            <w:right w:val="none" w:sz="0" w:space="0" w:color="auto"/>
          </w:divBdr>
        </w:div>
        <w:div w:id="682243899">
          <w:marLeft w:val="0"/>
          <w:marRight w:val="0"/>
          <w:marTop w:val="0"/>
          <w:marBottom w:val="0"/>
          <w:divBdr>
            <w:top w:val="none" w:sz="0" w:space="0" w:color="auto"/>
            <w:left w:val="none" w:sz="0" w:space="0" w:color="auto"/>
            <w:bottom w:val="none" w:sz="0" w:space="0" w:color="auto"/>
            <w:right w:val="none" w:sz="0" w:space="0" w:color="auto"/>
          </w:divBdr>
        </w:div>
        <w:div w:id="1532113921">
          <w:marLeft w:val="0"/>
          <w:marRight w:val="0"/>
          <w:marTop w:val="0"/>
          <w:marBottom w:val="0"/>
          <w:divBdr>
            <w:top w:val="none" w:sz="0" w:space="0" w:color="auto"/>
            <w:left w:val="none" w:sz="0" w:space="0" w:color="auto"/>
            <w:bottom w:val="none" w:sz="0" w:space="0" w:color="auto"/>
            <w:right w:val="none" w:sz="0" w:space="0" w:color="auto"/>
          </w:divBdr>
        </w:div>
        <w:div w:id="373043848">
          <w:marLeft w:val="0"/>
          <w:marRight w:val="0"/>
          <w:marTop w:val="0"/>
          <w:marBottom w:val="0"/>
          <w:divBdr>
            <w:top w:val="none" w:sz="0" w:space="0" w:color="auto"/>
            <w:left w:val="none" w:sz="0" w:space="0" w:color="auto"/>
            <w:bottom w:val="none" w:sz="0" w:space="0" w:color="auto"/>
            <w:right w:val="none" w:sz="0" w:space="0" w:color="auto"/>
          </w:divBdr>
        </w:div>
        <w:div w:id="860826082">
          <w:marLeft w:val="0"/>
          <w:marRight w:val="0"/>
          <w:marTop w:val="0"/>
          <w:marBottom w:val="0"/>
          <w:divBdr>
            <w:top w:val="none" w:sz="0" w:space="0" w:color="auto"/>
            <w:left w:val="none" w:sz="0" w:space="0" w:color="auto"/>
            <w:bottom w:val="none" w:sz="0" w:space="0" w:color="auto"/>
            <w:right w:val="none" w:sz="0" w:space="0" w:color="auto"/>
          </w:divBdr>
        </w:div>
        <w:div w:id="1179124449">
          <w:marLeft w:val="0"/>
          <w:marRight w:val="0"/>
          <w:marTop w:val="0"/>
          <w:marBottom w:val="0"/>
          <w:divBdr>
            <w:top w:val="none" w:sz="0" w:space="0" w:color="auto"/>
            <w:left w:val="none" w:sz="0" w:space="0" w:color="auto"/>
            <w:bottom w:val="none" w:sz="0" w:space="0" w:color="auto"/>
            <w:right w:val="none" w:sz="0" w:space="0" w:color="auto"/>
          </w:divBdr>
        </w:div>
        <w:div w:id="1895701558">
          <w:marLeft w:val="0"/>
          <w:marRight w:val="0"/>
          <w:marTop w:val="0"/>
          <w:marBottom w:val="0"/>
          <w:divBdr>
            <w:top w:val="none" w:sz="0" w:space="0" w:color="auto"/>
            <w:left w:val="none" w:sz="0" w:space="0" w:color="auto"/>
            <w:bottom w:val="none" w:sz="0" w:space="0" w:color="auto"/>
            <w:right w:val="none" w:sz="0" w:space="0" w:color="auto"/>
          </w:divBdr>
        </w:div>
        <w:div w:id="1508593425">
          <w:marLeft w:val="0"/>
          <w:marRight w:val="0"/>
          <w:marTop w:val="0"/>
          <w:marBottom w:val="0"/>
          <w:divBdr>
            <w:top w:val="none" w:sz="0" w:space="0" w:color="auto"/>
            <w:left w:val="none" w:sz="0" w:space="0" w:color="auto"/>
            <w:bottom w:val="none" w:sz="0" w:space="0" w:color="auto"/>
            <w:right w:val="none" w:sz="0" w:space="0" w:color="auto"/>
          </w:divBdr>
        </w:div>
        <w:div w:id="1442609955">
          <w:marLeft w:val="0"/>
          <w:marRight w:val="0"/>
          <w:marTop w:val="0"/>
          <w:marBottom w:val="0"/>
          <w:divBdr>
            <w:top w:val="none" w:sz="0" w:space="0" w:color="auto"/>
            <w:left w:val="none" w:sz="0" w:space="0" w:color="auto"/>
            <w:bottom w:val="none" w:sz="0" w:space="0" w:color="auto"/>
            <w:right w:val="none" w:sz="0" w:space="0" w:color="auto"/>
          </w:divBdr>
        </w:div>
        <w:div w:id="381951521">
          <w:marLeft w:val="0"/>
          <w:marRight w:val="0"/>
          <w:marTop w:val="0"/>
          <w:marBottom w:val="0"/>
          <w:divBdr>
            <w:top w:val="none" w:sz="0" w:space="0" w:color="auto"/>
            <w:left w:val="none" w:sz="0" w:space="0" w:color="auto"/>
            <w:bottom w:val="none" w:sz="0" w:space="0" w:color="auto"/>
            <w:right w:val="none" w:sz="0" w:space="0" w:color="auto"/>
          </w:divBdr>
        </w:div>
        <w:div w:id="1731728968">
          <w:marLeft w:val="0"/>
          <w:marRight w:val="0"/>
          <w:marTop w:val="0"/>
          <w:marBottom w:val="0"/>
          <w:divBdr>
            <w:top w:val="none" w:sz="0" w:space="0" w:color="auto"/>
            <w:left w:val="none" w:sz="0" w:space="0" w:color="auto"/>
            <w:bottom w:val="none" w:sz="0" w:space="0" w:color="auto"/>
            <w:right w:val="none" w:sz="0" w:space="0" w:color="auto"/>
          </w:divBdr>
        </w:div>
        <w:div w:id="1262299572">
          <w:marLeft w:val="0"/>
          <w:marRight w:val="0"/>
          <w:marTop w:val="0"/>
          <w:marBottom w:val="0"/>
          <w:divBdr>
            <w:top w:val="none" w:sz="0" w:space="0" w:color="auto"/>
            <w:left w:val="none" w:sz="0" w:space="0" w:color="auto"/>
            <w:bottom w:val="none" w:sz="0" w:space="0" w:color="auto"/>
            <w:right w:val="none" w:sz="0" w:space="0" w:color="auto"/>
          </w:divBdr>
        </w:div>
        <w:div w:id="2029940603">
          <w:marLeft w:val="0"/>
          <w:marRight w:val="0"/>
          <w:marTop w:val="0"/>
          <w:marBottom w:val="0"/>
          <w:divBdr>
            <w:top w:val="none" w:sz="0" w:space="0" w:color="auto"/>
            <w:left w:val="none" w:sz="0" w:space="0" w:color="auto"/>
            <w:bottom w:val="none" w:sz="0" w:space="0" w:color="auto"/>
            <w:right w:val="none" w:sz="0" w:space="0" w:color="auto"/>
          </w:divBdr>
        </w:div>
        <w:div w:id="1871531326">
          <w:marLeft w:val="0"/>
          <w:marRight w:val="0"/>
          <w:marTop w:val="0"/>
          <w:marBottom w:val="0"/>
          <w:divBdr>
            <w:top w:val="none" w:sz="0" w:space="0" w:color="auto"/>
            <w:left w:val="none" w:sz="0" w:space="0" w:color="auto"/>
            <w:bottom w:val="none" w:sz="0" w:space="0" w:color="auto"/>
            <w:right w:val="none" w:sz="0" w:space="0" w:color="auto"/>
          </w:divBdr>
        </w:div>
        <w:div w:id="1397244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593FA-54B9-43B9-859C-72EB21BC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15</Pages>
  <Words>5935</Words>
  <Characters>33835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КСП</cp:lastModifiedBy>
  <cp:revision>14</cp:revision>
  <cp:lastPrinted>2017-05-12T08:31:00Z</cp:lastPrinted>
  <dcterms:created xsi:type="dcterms:W3CDTF">2017-05-12T08:35:00Z</dcterms:created>
  <dcterms:modified xsi:type="dcterms:W3CDTF">2017-05-31T12:57:00Z</dcterms:modified>
</cp:coreProperties>
</file>